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7C26" w14:textId="217EB78A" w:rsidR="00951BBD" w:rsidRPr="00626403" w:rsidRDefault="00951BBD" w:rsidP="00951BBD">
      <w:pPr>
        <w:widowControl w:val="0"/>
        <w:autoSpaceDE w:val="0"/>
        <w:autoSpaceDN w:val="0"/>
        <w:adjustRightInd w:val="0"/>
        <w:spacing w:after="0" w:line="240" w:lineRule="auto"/>
        <w:jc w:val="center"/>
        <w:rPr>
          <w:rFonts w:ascii="Helvetica" w:hAnsi="Helvetica" w:cs="Helvetica"/>
          <w:sz w:val="24"/>
          <w:szCs w:val="24"/>
        </w:rPr>
      </w:pPr>
      <w:r w:rsidRPr="00626403">
        <w:rPr>
          <w:rFonts w:ascii="Times New Roman" w:hAnsi="Times New Roman"/>
          <w:bCs/>
          <w:color w:val="262626"/>
          <w:sz w:val="24"/>
          <w:szCs w:val="24"/>
        </w:rPr>
        <w:t>Il Collegio dei docenti</w:t>
      </w:r>
    </w:p>
    <w:p w14:paraId="29E47B2C"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3D5617C2"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xml:space="preserve">- </w:t>
      </w:r>
      <w:r w:rsidRPr="00626403">
        <w:rPr>
          <w:rFonts w:ascii="Times New Roman" w:hAnsi="Times New Roman"/>
          <w:bCs/>
          <w:color w:val="262626"/>
          <w:sz w:val="24"/>
          <w:szCs w:val="24"/>
        </w:rPr>
        <w:t>VISTO l’art. 1 della Legge 13 luglio 2015 n.107</w:t>
      </w:r>
      <w:r w:rsidRPr="00626403">
        <w:rPr>
          <w:rFonts w:ascii="Times New Roman" w:hAnsi="Times New Roman"/>
          <w:color w:val="262626"/>
          <w:sz w:val="24"/>
          <w:szCs w:val="24"/>
        </w:rPr>
        <w:t>,</w:t>
      </w:r>
    </w:p>
    <w:p w14:paraId="2ADA3FF9"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11D50CC6"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commi da 12 a 19: Piano Triennale dell’Offerta Formativa;</w:t>
      </w:r>
    </w:p>
    <w:p w14:paraId="3557CF30"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commi da 56 a 62: Piano Nazionale Scuola Digitale:</w:t>
      </w:r>
    </w:p>
    <w:p w14:paraId="04B43451"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commi da 70 a 72: Reti tra Istituzioni Scolastiche;</w:t>
      </w:r>
    </w:p>
    <w:p w14:paraId="1047ACAB"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xml:space="preserve">commi da 121 a 125: Carta elettronica per aggiornamento docenti di ruolo, in particolare il comma 124: </w:t>
      </w:r>
      <w:r w:rsidRPr="00626403">
        <w:rPr>
          <w:rFonts w:ascii="Times New Roman" w:hAnsi="Times New Roman"/>
          <w:bCs/>
          <w:color w:val="262626"/>
          <w:sz w:val="24"/>
          <w:szCs w:val="24"/>
        </w:rPr>
        <w:t>“la formazione in servizio dei docenti di ruolo è obbligatoria, permanente e strutturale, nell’ambito degli adempimenti connessi con la funzione docente;</w:t>
      </w:r>
    </w:p>
    <w:p w14:paraId="28B7DA2A"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Helvetica" w:hAnsi="Helvetica" w:cs="Helvetica"/>
          <w:color w:val="262626"/>
          <w:sz w:val="24"/>
          <w:szCs w:val="24"/>
        </w:rPr>
        <w:t>“</w:t>
      </w:r>
      <w:r w:rsidRPr="00626403">
        <w:rPr>
          <w:rFonts w:ascii="Times New Roman" w:hAnsi="Times New Roman"/>
          <w:bCs/>
          <w:color w:val="262626"/>
          <w:sz w:val="24"/>
          <w:szCs w:val="24"/>
        </w:rPr>
        <w:t>Le attività di formazione sono definite dalle singole istituzioni scolastiche in coerenza con il Piano Triennale dell’Offerta Formativa”</w:t>
      </w:r>
      <w:r w:rsidRPr="00626403">
        <w:rPr>
          <w:rFonts w:ascii="Times New Roman" w:hAnsi="Times New Roman"/>
          <w:color w:val="262626"/>
          <w:sz w:val="24"/>
          <w:szCs w:val="24"/>
        </w:rPr>
        <w:t>.</w:t>
      </w:r>
    </w:p>
    <w:p w14:paraId="30394005"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1F59D397"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p>
    <w:p w14:paraId="5416FE2D"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r w:rsidRPr="00626403">
        <w:rPr>
          <w:rFonts w:ascii="Times New Roman" w:hAnsi="Times New Roman"/>
          <w:bCs/>
          <w:color w:val="262626"/>
          <w:sz w:val="24"/>
          <w:szCs w:val="24"/>
        </w:rPr>
        <w:t>- VISTO</w:t>
      </w:r>
      <w:r w:rsidRPr="00626403">
        <w:rPr>
          <w:rFonts w:ascii="Times New Roman" w:hAnsi="Times New Roman"/>
          <w:color w:val="262626"/>
          <w:sz w:val="24"/>
          <w:szCs w:val="24"/>
        </w:rPr>
        <w:t xml:space="preserve"> che il Piano di Formazione e Aggiornamento del personale docente deve essere sviluppato in coerenza con il Piano di Miglioramento di cui al D.P.R. n.80 del 28 marzo 2013- “Regolamento sul sistema nazionale di valutazione in materia di istruzione e formazione”</w:t>
      </w:r>
    </w:p>
    <w:p w14:paraId="1121F8A4"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p>
    <w:p w14:paraId="5F4C5B75"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r w:rsidRPr="00626403">
        <w:rPr>
          <w:rFonts w:ascii="Times New Roman" w:hAnsi="Times New Roman"/>
          <w:bCs/>
          <w:color w:val="262626"/>
          <w:sz w:val="24"/>
          <w:szCs w:val="24"/>
        </w:rPr>
        <w:t>- VISTO</w:t>
      </w:r>
      <w:r w:rsidRPr="00626403">
        <w:rPr>
          <w:rFonts w:ascii="Times New Roman" w:hAnsi="Times New Roman"/>
          <w:color w:val="262626"/>
          <w:sz w:val="24"/>
          <w:szCs w:val="24"/>
        </w:rPr>
        <w:t> il Piano Nazionale di Formazione per la realizzazione di attività formative, adottato ogni tre anni con decreto del Ministro dell’Istruzione, dell’Università e della Ricerca- comma 124, Legge 13 luglio 2015 n. 107;</w:t>
      </w:r>
    </w:p>
    <w:p w14:paraId="0F5D73F8"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p>
    <w:p w14:paraId="0F36AA1E"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r w:rsidRPr="00626403">
        <w:rPr>
          <w:rFonts w:ascii="Times New Roman" w:hAnsi="Times New Roman"/>
          <w:bCs/>
          <w:color w:val="262626"/>
          <w:sz w:val="24"/>
          <w:szCs w:val="24"/>
        </w:rPr>
        <w:t>- VISTA</w:t>
      </w:r>
      <w:r w:rsidRPr="00626403">
        <w:rPr>
          <w:rFonts w:ascii="Times New Roman" w:hAnsi="Times New Roman"/>
          <w:color w:val="262626"/>
          <w:sz w:val="24"/>
          <w:szCs w:val="24"/>
        </w:rPr>
        <w:t> la “La Legge 107 che contempla attività di formazione in servizio per tutto il personale “;</w:t>
      </w:r>
    </w:p>
    <w:p w14:paraId="3F28FD24"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p>
    <w:p w14:paraId="2284296B"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r w:rsidRPr="00626403">
        <w:rPr>
          <w:rFonts w:ascii="Times New Roman" w:hAnsi="Times New Roman"/>
          <w:bCs/>
          <w:color w:val="262626"/>
          <w:sz w:val="24"/>
          <w:szCs w:val="24"/>
        </w:rPr>
        <w:t>- VISTA</w:t>
      </w:r>
      <w:r w:rsidRPr="00626403">
        <w:rPr>
          <w:rFonts w:ascii="Times New Roman" w:hAnsi="Times New Roman"/>
          <w:color w:val="262626"/>
          <w:sz w:val="24"/>
          <w:szCs w:val="24"/>
        </w:rPr>
        <w:t xml:space="preserve"> la nota MIUR </w:t>
      </w:r>
      <w:proofErr w:type="spellStart"/>
      <w:r w:rsidRPr="00626403">
        <w:rPr>
          <w:rFonts w:ascii="Times New Roman" w:hAnsi="Times New Roman"/>
          <w:color w:val="262626"/>
          <w:sz w:val="24"/>
          <w:szCs w:val="24"/>
        </w:rPr>
        <w:t>prot</w:t>
      </w:r>
      <w:proofErr w:type="spellEnd"/>
      <w:r w:rsidRPr="00626403">
        <w:rPr>
          <w:rFonts w:ascii="Times New Roman" w:hAnsi="Times New Roman"/>
          <w:color w:val="262626"/>
          <w:sz w:val="24"/>
          <w:szCs w:val="24"/>
        </w:rPr>
        <w:t>. n. 000035 del 07/01/2016 – Indicazioni e orientamenti per la definizione del piano triennale per la formazione del personale</w:t>
      </w:r>
    </w:p>
    <w:p w14:paraId="4335B175" w14:textId="77777777" w:rsidR="00951BBD" w:rsidRPr="00626403" w:rsidRDefault="00951BBD" w:rsidP="00951BBD">
      <w:pPr>
        <w:widowControl w:val="0"/>
        <w:autoSpaceDE w:val="0"/>
        <w:autoSpaceDN w:val="0"/>
        <w:adjustRightInd w:val="0"/>
        <w:spacing w:after="0" w:line="240" w:lineRule="auto"/>
        <w:ind w:left="30" w:hanging="31"/>
        <w:jc w:val="both"/>
        <w:rPr>
          <w:rFonts w:ascii="Helvetica" w:hAnsi="Helvetica" w:cs="Helvetica"/>
          <w:sz w:val="24"/>
          <w:szCs w:val="24"/>
        </w:rPr>
      </w:pPr>
    </w:p>
    <w:p w14:paraId="7DE5A932" w14:textId="1FB34FA3" w:rsidR="00951BBD" w:rsidRDefault="00951BBD" w:rsidP="00951BBD">
      <w:pPr>
        <w:widowControl w:val="0"/>
        <w:autoSpaceDE w:val="0"/>
        <w:autoSpaceDN w:val="0"/>
        <w:adjustRightInd w:val="0"/>
        <w:spacing w:after="0" w:line="240" w:lineRule="auto"/>
        <w:ind w:left="30" w:hanging="31"/>
        <w:jc w:val="both"/>
        <w:rPr>
          <w:rFonts w:ascii="Times New Roman" w:hAnsi="Times New Roman"/>
          <w:color w:val="262626"/>
          <w:sz w:val="24"/>
          <w:szCs w:val="24"/>
        </w:rPr>
      </w:pPr>
      <w:r w:rsidRPr="00626403">
        <w:rPr>
          <w:rFonts w:ascii="Times New Roman" w:hAnsi="Times New Roman"/>
          <w:bCs/>
          <w:color w:val="262626"/>
          <w:sz w:val="24"/>
          <w:szCs w:val="24"/>
        </w:rPr>
        <w:t>- VISTI</w:t>
      </w:r>
      <w:r w:rsidRPr="00626403">
        <w:rPr>
          <w:rFonts w:ascii="Times New Roman" w:hAnsi="Times New Roman"/>
          <w:color w:val="262626"/>
          <w:sz w:val="24"/>
          <w:szCs w:val="24"/>
        </w:rPr>
        <w:t xml:space="preserve"> gli artt. dal 63 al 71 del CCNL 29.11.2007 recanti disposizioni per l’attività di aggiornamento e formazione dei docenti e il CCNL 2016-18 che conferma i suddetti articoli;</w:t>
      </w:r>
    </w:p>
    <w:p w14:paraId="387A8D3D" w14:textId="508937D3" w:rsidR="00970A40" w:rsidRDefault="00970A40" w:rsidP="00951BBD">
      <w:pPr>
        <w:widowControl w:val="0"/>
        <w:autoSpaceDE w:val="0"/>
        <w:autoSpaceDN w:val="0"/>
        <w:adjustRightInd w:val="0"/>
        <w:spacing w:after="0" w:line="240" w:lineRule="auto"/>
        <w:ind w:left="30" w:hanging="31"/>
        <w:jc w:val="both"/>
        <w:rPr>
          <w:rFonts w:ascii="Times New Roman" w:hAnsi="Times New Roman"/>
          <w:color w:val="262626"/>
          <w:sz w:val="24"/>
          <w:szCs w:val="24"/>
        </w:rPr>
      </w:pPr>
      <w:r>
        <w:rPr>
          <w:rFonts w:ascii="Times New Roman" w:hAnsi="Times New Roman"/>
          <w:color w:val="262626"/>
          <w:sz w:val="24"/>
          <w:szCs w:val="24"/>
        </w:rPr>
        <w:t xml:space="preserve"> </w:t>
      </w:r>
    </w:p>
    <w:p w14:paraId="3D02EE5E" w14:textId="58DD5E1C" w:rsidR="00970A40" w:rsidRPr="000B431A" w:rsidRDefault="00970A40" w:rsidP="00970A4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262626"/>
          <w:sz w:val="24"/>
          <w:szCs w:val="24"/>
        </w:rPr>
        <w:t>-</w:t>
      </w:r>
      <w:r w:rsidR="00703699">
        <w:rPr>
          <w:rFonts w:ascii="Times New Roman" w:hAnsi="Times New Roman"/>
          <w:color w:val="262626"/>
          <w:sz w:val="24"/>
          <w:szCs w:val="24"/>
        </w:rPr>
        <w:t xml:space="preserve"> </w:t>
      </w:r>
      <w:r w:rsidRPr="000B431A">
        <w:rPr>
          <w:rFonts w:ascii="Times New Roman" w:hAnsi="Times New Roman"/>
          <w:sz w:val="24"/>
          <w:szCs w:val="24"/>
        </w:rPr>
        <w:t>VISTA la circolare</w:t>
      </w:r>
      <w:r w:rsidR="002D15A3" w:rsidRPr="000B431A">
        <w:rPr>
          <w:rFonts w:ascii="Times New Roman" w:hAnsi="Times New Roman"/>
          <w:sz w:val="24"/>
          <w:szCs w:val="24"/>
        </w:rPr>
        <w:t>/nota dell’</w:t>
      </w:r>
      <w:r w:rsidRPr="000B431A">
        <w:rPr>
          <w:rFonts w:ascii="Times New Roman" w:hAnsi="Times New Roman"/>
          <w:sz w:val="24"/>
          <w:szCs w:val="24"/>
        </w:rPr>
        <w:t xml:space="preserve">USR del LAZIO </w:t>
      </w:r>
      <w:proofErr w:type="spellStart"/>
      <w:r w:rsidR="002D15A3" w:rsidRPr="000B431A">
        <w:rPr>
          <w:rFonts w:ascii="Times New Roman" w:hAnsi="Times New Roman"/>
          <w:sz w:val="24"/>
          <w:szCs w:val="24"/>
        </w:rPr>
        <w:t>Prot</w:t>
      </w:r>
      <w:proofErr w:type="spellEnd"/>
      <w:r w:rsidR="002D15A3" w:rsidRPr="000B431A">
        <w:rPr>
          <w:rFonts w:ascii="Times New Roman" w:hAnsi="Times New Roman"/>
          <w:sz w:val="24"/>
          <w:szCs w:val="24"/>
        </w:rPr>
        <w:t>. n.</w:t>
      </w:r>
      <w:r w:rsidRPr="000B431A">
        <w:rPr>
          <w:rFonts w:ascii="Times New Roman" w:hAnsi="Times New Roman"/>
          <w:sz w:val="24"/>
          <w:szCs w:val="24"/>
        </w:rPr>
        <w:t xml:space="preserve"> </w:t>
      </w:r>
      <w:r w:rsidR="002D15A3" w:rsidRPr="000B431A">
        <w:rPr>
          <w:rFonts w:ascii="Times New Roman" w:hAnsi="Times New Roman"/>
          <w:sz w:val="24"/>
          <w:szCs w:val="24"/>
        </w:rPr>
        <w:t>40923 del 15/10/2021 – Formazione docenti in servizio. Monitoraggio priorità formative degli Istituti scolastici del Lazio (Piano Formazione Docenti a. s. 2021/22)</w:t>
      </w:r>
      <w:r w:rsidR="00F717B3" w:rsidRPr="000B431A">
        <w:rPr>
          <w:rFonts w:ascii="Times New Roman" w:hAnsi="Times New Roman"/>
          <w:sz w:val="24"/>
          <w:szCs w:val="24"/>
        </w:rPr>
        <w:t xml:space="preserve"> – Ufficio IV</w:t>
      </w:r>
    </w:p>
    <w:p w14:paraId="6E98DF3E" w14:textId="77777777" w:rsidR="00951BBD" w:rsidRPr="000B431A"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79B945EE"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bCs/>
          <w:color w:val="262626"/>
          <w:sz w:val="24"/>
          <w:szCs w:val="24"/>
        </w:rPr>
        <w:t>- CONSIDERATO</w:t>
      </w:r>
      <w:r w:rsidRPr="00626403">
        <w:rPr>
          <w:rFonts w:ascii="Times New Roman" w:hAnsi="Times New Roman"/>
          <w:color w:val="262626"/>
          <w:sz w:val="24"/>
          <w:szCs w:val="24"/>
        </w:rPr>
        <w:t xml:space="preserve"> che la formazione e l’aggiornamento fanno parte della funzione docente come da CCNL;</w:t>
      </w:r>
    </w:p>
    <w:p w14:paraId="53BCB7C4"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09E2C13C"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bCs/>
          <w:color w:val="262626"/>
          <w:sz w:val="24"/>
          <w:szCs w:val="24"/>
        </w:rPr>
        <w:t>- ESAMINATE</w:t>
      </w:r>
      <w:r w:rsidRPr="00626403">
        <w:rPr>
          <w:rFonts w:ascii="Times New Roman" w:hAnsi="Times New Roman"/>
          <w:color w:val="262626"/>
          <w:sz w:val="24"/>
          <w:szCs w:val="24"/>
        </w:rPr>
        <w:t xml:space="preserve"> le linee d’indirizzo contenute nella direttiva annuale del Ministero;</w:t>
      </w:r>
    </w:p>
    <w:p w14:paraId="5B1BC4E8"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535DD544" w14:textId="77777777" w:rsidR="00951BBD" w:rsidRPr="00626403" w:rsidRDefault="00951BBD" w:rsidP="00951BBD">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xml:space="preserve">- </w:t>
      </w:r>
      <w:r w:rsidRPr="00626403">
        <w:rPr>
          <w:rFonts w:ascii="Times New Roman" w:hAnsi="Times New Roman"/>
          <w:bCs/>
          <w:color w:val="262626"/>
          <w:sz w:val="24"/>
          <w:szCs w:val="24"/>
        </w:rPr>
        <w:t>PRESO ATTO</w:t>
      </w:r>
      <w:r w:rsidRPr="00626403">
        <w:rPr>
          <w:rFonts w:ascii="Times New Roman" w:hAnsi="Times New Roman"/>
          <w:color w:val="262626"/>
          <w:sz w:val="24"/>
          <w:szCs w:val="24"/>
        </w:rPr>
        <w:t xml:space="preserve"> dei corsi organizzati dall’Istituto, dal MIUR, dall’USR Lazio, da altri Enti territoriali;</w:t>
      </w:r>
    </w:p>
    <w:p w14:paraId="51CB7B80"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064DC9A0"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bCs/>
          <w:color w:val="262626"/>
          <w:sz w:val="24"/>
          <w:szCs w:val="24"/>
        </w:rPr>
        <w:t>- TENUTO CONTO</w:t>
      </w:r>
      <w:r w:rsidRPr="00626403">
        <w:rPr>
          <w:rFonts w:ascii="Times New Roman" w:hAnsi="Times New Roman"/>
          <w:color w:val="262626"/>
          <w:sz w:val="24"/>
          <w:szCs w:val="24"/>
        </w:rPr>
        <w:t xml:space="preserve"> dei processi di riforma e innovazione in atto che stanno profondamente modificando lo scenario della scuola;</w:t>
      </w:r>
    </w:p>
    <w:p w14:paraId="713CB6B8"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413AA881" w14:textId="5E989C5C"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bCs/>
          <w:color w:val="262626"/>
          <w:sz w:val="24"/>
          <w:szCs w:val="24"/>
        </w:rPr>
        <w:t>- ESAMINATE</w:t>
      </w:r>
      <w:r w:rsidRPr="00626403">
        <w:rPr>
          <w:rFonts w:ascii="Times New Roman" w:hAnsi="Times New Roman"/>
          <w:color w:val="262626"/>
          <w:sz w:val="24"/>
          <w:szCs w:val="24"/>
        </w:rPr>
        <w:t xml:space="preserve"> le necessità di formazione emerse per il triennio scolastico e le conseguenti aree di interesse;</w:t>
      </w:r>
    </w:p>
    <w:p w14:paraId="025F39DA"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p>
    <w:p w14:paraId="1A3B23A2" w14:textId="77777777" w:rsidR="00951BBD" w:rsidRPr="00626403" w:rsidRDefault="00951BBD" w:rsidP="00951BBD">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bCs/>
          <w:color w:val="262626"/>
          <w:sz w:val="24"/>
          <w:szCs w:val="24"/>
        </w:rPr>
        <w:t>- CONSIDERATO</w:t>
      </w:r>
      <w:r w:rsidRPr="00626403">
        <w:rPr>
          <w:rFonts w:ascii="Times New Roman" w:hAnsi="Times New Roman"/>
          <w:color w:val="262626"/>
          <w:sz w:val="24"/>
          <w:szCs w:val="24"/>
        </w:rPr>
        <w:t xml:space="preserve"> che il Piano triennale di Formazione rispecchia le finalità educative del Piano Triennale dell’Offerta formativa dell’Istituto, il RAV e il Piano di Miglioramento e deve essere coerente e funzionale con essi;</w:t>
      </w:r>
    </w:p>
    <w:p w14:paraId="5F46316E" w14:textId="0874E9F0" w:rsidR="002B1C41" w:rsidRPr="00626403" w:rsidRDefault="002B1C41" w:rsidP="002B1C41">
      <w:pPr>
        <w:widowControl w:val="0"/>
        <w:autoSpaceDE w:val="0"/>
        <w:autoSpaceDN w:val="0"/>
        <w:adjustRightInd w:val="0"/>
        <w:spacing w:after="0" w:line="240" w:lineRule="auto"/>
        <w:jc w:val="center"/>
        <w:rPr>
          <w:rFonts w:ascii="Helvetica" w:hAnsi="Helvetica" w:cs="Helvetica"/>
          <w:sz w:val="24"/>
          <w:szCs w:val="24"/>
        </w:rPr>
      </w:pPr>
      <w:r w:rsidRPr="00626403">
        <w:rPr>
          <w:rFonts w:ascii="Times New Roman" w:hAnsi="Times New Roman"/>
          <w:bCs/>
          <w:color w:val="262626"/>
          <w:sz w:val="24"/>
          <w:szCs w:val="24"/>
        </w:rPr>
        <w:t>DELIBERA</w:t>
      </w:r>
      <w:r w:rsidR="00F87D7C">
        <w:rPr>
          <w:rFonts w:ascii="Times New Roman" w:hAnsi="Times New Roman"/>
          <w:bCs/>
          <w:color w:val="262626"/>
          <w:sz w:val="24"/>
          <w:szCs w:val="24"/>
        </w:rPr>
        <w:t xml:space="preserve"> </w:t>
      </w:r>
    </w:p>
    <w:p w14:paraId="22E328B9" w14:textId="77777777" w:rsidR="002B1C41" w:rsidRPr="00626403" w:rsidRDefault="002B1C41" w:rsidP="002B1C41">
      <w:pPr>
        <w:widowControl w:val="0"/>
        <w:autoSpaceDE w:val="0"/>
        <w:autoSpaceDN w:val="0"/>
        <w:adjustRightInd w:val="0"/>
        <w:spacing w:after="0" w:line="240" w:lineRule="auto"/>
        <w:jc w:val="both"/>
        <w:rPr>
          <w:rFonts w:ascii="Helvetica" w:hAnsi="Helvetica" w:cs="Helvetica"/>
          <w:sz w:val="24"/>
          <w:szCs w:val="24"/>
        </w:rPr>
      </w:pPr>
    </w:p>
    <w:p w14:paraId="7F9DF9ED" w14:textId="0E04902A" w:rsidR="002B1C41" w:rsidRPr="00626403" w:rsidRDefault="00F87D7C" w:rsidP="002B1C41">
      <w:pPr>
        <w:widowControl w:val="0"/>
        <w:autoSpaceDE w:val="0"/>
        <w:autoSpaceDN w:val="0"/>
        <w:adjustRightInd w:val="0"/>
        <w:spacing w:after="0" w:line="240" w:lineRule="auto"/>
        <w:rPr>
          <w:rFonts w:ascii="Helvetica" w:hAnsi="Helvetica" w:cs="Helvetica"/>
          <w:sz w:val="24"/>
          <w:szCs w:val="24"/>
        </w:rPr>
      </w:pPr>
      <w:r w:rsidRPr="000B431A">
        <w:rPr>
          <w:rFonts w:ascii="Times New Roman" w:hAnsi="Times New Roman"/>
          <w:sz w:val="24"/>
          <w:szCs w:val="24"/>
        </w:rPr>
        <w:t xml:space="preserve">la riconferma del </w:t>
      </w:r>
      <w:r>
        <w:rPr>
          <w:rFonts w:ascii="Times New Roman" w:hAnsi="Times New Roman"/>
          <w:color w:val="262626"/>
          <w:sz w:val="24"/>
          <w:szCs w:val="24"/>
        </w:rPr>
        <w:t>s</w:t>
      </w:r>
      <w:r w:rsidR="002B1C41" w:rsidRPr="00626403">
        <w:rPr>
          <w:rFonts w:ascii="Times New Roman" w:hAnsi="Times New Roman"/>
          <w:color w:val="262626"/>
          <w:sz w:val="24"/>
          <w:szCs w:val="24"/>
        </w:rPr>
        <w:t>eguente piano di formazione dei docenti per il triennio 2019-202</w:t>
      </w:r>
      <w:r w:rsidR="00AD70D2">
        <w:rPr>
          <w:rFonts w:ascii="Times New Roman" w:hAnsi="Times New Roman"/>
          <w:color w:val="262626"/>
          <w:sz w:val="24"/>
          <w:szCs w:val="24"/>
        </w:rPr>
        <w:t>2.</w:t>
      </w:r>
      <w:r w:rsidR="002B1C41">
        <w:rPr>
          <w:rFonts w:ascii="Times New Roman" w:hAnsi="Times New Roman"/>
          <w:color w:val="262626"/>
          <w:sz w:val="24"/>
          <w:szCs w:val="24"/>
        </w:rPr>
        <w:t xml:space="preserve"> </w:t>
      </w:r>
    </w:p>
    <w:p w14:paraId="6A89E631" w14:textId="77777777" w:rsidR="002B1C41" w:rsidRPr="00626403" w:rsidRDefault="002B1C41" w:rsidP="002B1C41">
      <w:pPr>
        <w:widowControl w:val="0"/>
        <w:autoSpaceDE w:val="0"/>
        <w:autoSpaceDN w:val="0"/>
        <w:adjustRightInd w:val="0"/>
        <w:spacing w:after="0" w:line="240" w:lineRule="auto"/>
        <w:jc w:val="both"/>
        <w:rPr>
          <w:rFonts w:ascii="Helvetica" w:hAnsi="Helvetica" w:cs="Helvetica"/>
          <w:sz w:val="24"/>
          <w:szCs w:val="24"/>
        </w:rPr>
      </w:pPr>
    </w:p>
    <w:p w14:paraId="4750D19F" w14:textId="77777777" w:rsidR="002B1C41" w:rsidRPr="00626403" w:rsidRDefault="002B1C41" w:rsidP="002B1C41">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Il</w:t>
      </w:r>
      <w:r w:rsidRPr="00626403">
        <w:rPr>
          <w:rFonts w:ascii="Times New Roman" w:hAnsi="Times New Roman"/>
          <w:bCs/>
          <w:color w:val="262626"/>
          <w:sz w:val="24"/>
          <w:szCs w:val="24"/>
        </w:rPr>
        <w:t xml:space="preserve"> Piano triennale di formazione e aggiornamento del personale docente</w:t>
      </w:r>
      <w:r w:rsidRPr="00626403">
        <w:rPr>
          <w:rFonts w:ascii="Times New Roman" w:hAnsi="Times New Roman"/>
          <w:color w:val="262626"/>
          <w:sz w:val="24"/>
          <w:szCs w:val="24"/>
        </w:rPr>
        <w:t xml:space="preserve"> è finalizzato all’acquisizione di competenze per l’attuazione di interventi di miglioramento e adeguamento alle nuove esigenze dell’Offerta Formativa Triennale.</w:t>
      </w:r>
    </w:p>
    <w:p w14:paraId="0286A937" w14:textId="77777777" w:rsidR="002B1C41" w:rsidRPr="00626403" w:rsidRDefault="002B1C41" w:rsidP="002B1C41">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Le attività di formazione che la scuola intende promuovere riflettono le priorità, i traguardi individuati nel RAV, i relativi obiettivi di processo e il Piano di Miglioramento.</w:t>
      </w:r>
    </w:p>
    <w:p w14:paraId="566EDB01" w14:textId="729F0618" w:rsidR="00B03B6B" w:rsidRDefault="000C4AAE" w:rsidP="002B1C41">
      <w:r>
        <w:rPr>
          <w:rFonts w:ascii="Helvetica" w:hAnsi="Helvetica" w:cs="Helvetica"/>
          <w:noProof/>
          <w:sz w:val="32"/>
          <w:szCs w:val="32"/>
        </w:rPr>
        <w:drawing>
          <wp:anchor distT="0" distB="0" distL="114300" distR="114300" simplePos="0" relativeHeight="251658240" behindDoc="1" locked="0" layoutInCell="1" allowOverlap="1" wp14:anchorId="2797EC90" wp14:editId="08C0B8D5">
            <wp:simplePos x="0" y="0"/>
            <wp:positionH relativeFrom="margin">
              <wp:align>left</wp:align>
            </wp:positionH>
            <wp:positionV relativeFrom="paragraph">
              <wp:posOffset>688340</wp:posOffset>
            </wp:positionV>
            <wp:extent cx="5797550" cy="3251200"/>
            <wp:effectExtent l="0" t="0" r="0" b="6350"/>
            <wp:wrapTight wrapText="bothSides">
              <wp:wrapPolygon edited="0">
                <wp:start x="0" y="0"/>
                <wp:lineTo x="0" y="21516"/>
                <wp:lineTo x="21505" y="21516"/>
                <wp:lineTo x="21505"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0" cy="32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1C41" w:rsidRPr="00626403">
        <w:rPr>
          <w:rFonts w:ascii="Times New Roman" w:hAnsi="Times New Roman"/>
          <w:color w:val="262626"/>
          <w:sz w:val="24"/>
          <w:szCs w:val="24"/>
        </w:rPr>
        <w:t xml:space="preserve">Le priorità riguardano le azioni formative garantite dal MIUR e sviluppate attraverso le diverse modalità a disposizione e con differenti partner. Il MIUR indica tre grandi </w:t>
      </w:r>
      <w:proofErr w:type="spellStart"/>
      <w:r w:rsidR="002B1C41" w:rsidRPr="00626403">
        <w:rPr>
          <w:rFonts w:ascii="Times New Roman" w:hAnsi="Times New Roman"/>
          <w:color w:val="262626"/>
          <w:sz w:val="24"/>
          <w:szCs w:val="24"/>
        </w:rPr>
        <w:t>macroaree</w:t>
      </w:r>
      <w:proofErr w:type="spellEnd"/>
      <w:r w:rsidR="002B1C41" w:rsidRPr="00626403">
        <w:rPr>
          <w:rFonts w:ascii="Times New Roman" w:hAnsi="Times New Roman"/>
          <w:color w:val="262626"/>
          <w:sz w:val="24"/>
          <w:szCs w:val="24"/>
        </w:rPr>
        <w:t xml:space="preserve">: </w:t>
      </w:r>
      <w:r w:rsidR="002B1C41" w:rsidRPr="00626403">
        <w:rPr>
          <w:rFonts w:ascii="Times New Roman" w:hAnsi="Times New Roman"/>
          <w:bCs/>
          <w:color w:val="262626"/>
          <w:sz w:val="24"/>
          <w:szCs w:val="24"/>
        </w:rPr>
        <w:t>competenze di sistema</w:t>
      </w:r>
      <w:r w:rsidR="002B1C41" w:rsidRPr="00626403">
        <w:rPr>
          <w:rFonts w:ascii="Times New Roman" w:hAnsi="Times New Roman"/>
          <w:color w:val="262626"/>
          <w:sz w:val="24"/>
          <w:szCs w:val="24"/>
        </w:rPr>
        <w:t xml:space="preserve">, </w:t>
      </w:r>
      <w:r w:rsidR="002B1C41" w:rsidRPr="00626403">
        <w:rPr>
          <w:rFonts w:ascii="Times New Roman" w:hAnsi="Times New Roman"/>
          <w:bCs/>
          <w:color w:val="262626"/>
          <w:sz w:val="24"/>
          <w:szCs w:val="24"/>
        </w:rPr>
        <w:t>competenze per il 21° secolo</w:t>
      </w:r>
      <w:r w:rsidR="002B1C41" w:rsidRPr="00626403">
        <w:rPr>
          <w:rFonts w:ascii="Times New Roman" w:hAnsi="Times New Roman"/>
          <w:color w:val="262626"/>
          <w:sz w:val="24"/>
          <w:szCs w:val="24"/>
        </w:rPr>
        <w:t xml:space="preserve">, </w:t>
      </w:r>
      <w:r w:rsidR="002B1C41" w:rsidRPr="00626403">
        <w:rPr>
          <w:rFonts w:ascii="Times New Roman" w:hAnsi="Times New Roman"/>
          <w:bCs/>
          <w:color w:val="262626"/>
          <w:sz w:val="24"/>
          <w:szCs w:val="24"/>
        </w:rPr>
        <w:t>competenze per una scuola inclusiva</w:t>
      </w:r>
    </w:p>
    <w:p w14:paraId="63ABCE41" w14:textId="58363CFF" w:rsidR="00C5077D" w:rsidRDefault="00C5077D"/>
    <w:p w14:paraId="40882BA0" w14:textId="536C08EB" w:rsidR="00825822" w:rsidRDefault="003D0711">
      <w:r>
        <w:t xml:space="preserve">                                                                                         </w:t>
      </w:r>
    </w:p>
    <w:p w14:paraId="34375A4E" w14:textId="3B32D487" w:rsidR="00825822" w:rsidRDefault="00825822"/>
    <w:p w14:paraId="168A4840" w14:textId="52028E99" w:rsidR="00825822" w:rsidRDefault="00825822"/>
    <w:p w14:paraId="47256B22" w14:textId="018BD23E" w:rsidR="00825822" w:rsidRDefault="00825822"/>
    <w:p w14:paraId="6C0D54A9" w14:textId="5675C3D1" w:rsidR="00825822" w:rsidRDefault="00825822"/>
    <w:p w14:paraId="7EE60802" w14:textId="59CE21D2" w:rsidR="00825822" w:rsidRDefault="00825822"/>
    <w:p w14:paraId="53F4611C" w14:textId="613E579F" w:rsidR="00825822" w:rsidRDefault="00825822"/>
    <w:p w14:paraId="2FB4508B" w14:textId="3382BFE9" w:rsidR="00825822" w:rsidRDefault="00825822"/>
    <w:p w14:paraId="3A091833" w14:textId="09F22C1B" w:rsidR="00825822" w:rsidRDefault="00825822"/>
    <w:p w14:paraId="2A92B78A" w14:textId="5997F7A8" w:rsidR="00825822" w:rsidRDefault="00825822"/>
    <w:p w14:paraId="3604CFA8" w14:textId="3CDF96E7" w:rsidR="00825822" w:rsidRDefault="00A5715A" w:rsidP="00A5715A">
      <w:pPr>
        <w:jc w:val="center"/>
      </w:pPr>
      <w:r>
        <w:rPr>
          <w:noProof/>
        </w:rPr>
        <w:drawing>
          <wp:inline distT="0" distB="0" distL="0" distR="0" wp14:anchorId="25CEEE5D" wp14:editId="079ACEE1">
            <wp:extent cx="6362065" cy="4837332"/>
            <wp:effectExtent l="0" t="0" r="635"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842" cy="4857691"/>
                    </a:xfrm>
                    <a:prstGeom prst="rect">
                      <a:avLst/>
                    </a:prstGeom>
                    <a:noFill/>
                  </pic:spPr>
                </pic:pic>
              </a:graphicData>
            </a:graphic>
          </wp:inline>
        </w:drawing>
      </w:r>
    </w:p>
    <w:p w14:paraId="05AF83D9" w14:textId="3961E257" w:rsidR="00825822" w:rsidRDefault="00825822"/>
    <w:p w14:paraId="7B34FA85" w14:textId="29B531A1" w:rsidR="00825822" w:rsidRDefault="00825822"/>
    <w:p w14:paraId="273DB69F" w14:textId="0CCA4A8D" w:rsidR="00F62E19" w:rsidRDefault="00F62E19" w:rsidP="00F62E19">
      <w:pPr>
        <w:jc w:val="center"/>
      </w:pPr>
      <w:r>
        <w:rPr>
          <w:rFonts w:ascii="Helvetica" w:hAnsi="Helvetica" w:cs="Helvetica"/>
          <w:noProof/>
          <w:sz w:val="32"/>
          <w:szCs w:val="32"/>
        </w:rPr>
        <w:lastRenderedPageBreak/>
        <w:drawing>
          <wp:inline distT="0" distB="0" distL="0" distR="0" wp14:anchorId="0593B008" wp14:editId="7A9888A8">
            <wp:extent cx="5899150" cy="421640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9150" cy="4216400"/>
                    </a:xfrm>
                    <a:prstGeom prst="rect">
                      <a:avLst/>
                    </a:prstGeom>
                    <a:noFill/>
                    <a:ln>
                      <a:noFill/>
                    </a:ln>
                  </pic:spPr>
                </pic:pic>
              </a:graphicData>
            </a:graphic>
          </wp:inline>
        </w:drawing>
      </w:r>
    </w:p>
    <w:p w14:paraId="337E3EF3" w14:textId="77777777" w:rsidR="00957609" w:rsidRPr="00626403" w:rsidRDefault="00957609" w:rsidP="00957609">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L’Istituto organizza, sia singolarmente che in Rete con altre scuole, corsi di formazione che concorrono alla formazione sulle tematiche sopra individuate.</w:t>
      </w:r>
    </w:p>
    <w:p w14:paraId="0D41AFBF" w14:textId="39DC0F8E" w:rsidR="00957609" w:rsidRPr="00626403" w:rsidRDefault="00957609" w:rsidP="00957609">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Oltre alle attività d’Istituto, è prevista la possibilità di svolgere iniziative individuali di formazione scelte liberamente, ma in piena aderenza al RAV, al Piano di Miglioramento e alle necessità formative individuate per questa Istituzione Scolastica. Si riconosce e si incentiverà la libera iniziativa dei docenti, da “ricondurre comunque a una dimensione professionale utile ad arricchire le competenze degli insegnanti e quindi la qualità dell’insegnamento”</w:t>
      </w:r>
      <w:r w:rsidR="00766C7D">
        <w:rPr>
          <w:rFonts w:ascii="Times New Roman" w:hAnsi="Times New Roman"/>
          <w:color w:val="262626"/>
          <w:sz w:val="24"/>
          <w:szCs w:val="24"/>
        </w:rPr>
        <w:t xml:space="preserve"> </w:t>
      </w:r>
      <w:r w:rsidRPr="00626403">
        <w:rPr>
          <w:rFonts w:ascii="Times New Roman" w:hAnsi="Times New Roman"/>
          <w:color w:val="262626"/>
          <w:sz w:val="24"/>
          <w:szCs w:val="24"/>
        </w:rPr>
        <w:t xml:space="preserve">- nota MIUR </w:t>
      </w:r>
      <w:proofErr w:type="spellStart"/>
      <w:r w:rsidRPr="00626403">
        <w:rPr>
          <w:rFonts w:ascii="Times New Roman" w:hAnsi="Times New Roman"/>
          <w:color w:val="262626"/>
          <w:sz w:val="24"/>
          <w:szCs w:val="24"/>
        </w:rPr>
        <w:t>prot</w:t>
      </w:r>
      <w:proofErr w:type="spellEnd"/>
      <w:r w:rsidRPr="00626403">
        <w:rPr>
          <w:rFonts w:ascii="Times New Roman" w:hAnsi="Times New Roman"/>
          <w:color w:val="262626"/>
          <w:sz w:val="24"/>
          <w:szCs w:val="24"/>
        </w:rPr>
        <w:t>. n. 000035 del 07/01/2016.</w:t>
      </w:r>
    </w:p>
    <w:p w14:paraId="2BFFE018" w14:textId="77777777" w:rsidR="00957609" w:rsidRPr="00626403" w:rsidRDefault="00957609" w:rsidP="00957609">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Indicazioni e orientamenti per la definizione del piano triennale per la formazione del personale, la quale definisce la politica formativa di Istituto e di territorio, fondata sulla dimensione di reti di scuole e incentrata sui seguenti temi strategici:</w:t>
      </w:r>
    </w:p>
    <w:p w14:paraId="1244CAEB" w14:textId="77777777" w:rsidR="00957609" w:rsidRPr="00F313B3" w:rsidRDefault="00957609" w:rsidP="00957609">
      <w:pPr>
        <w:widowControl w:val="0"/>
        <w:autoSpaceDE w:val="0"/>
        <w:autoSpaceDN w:val="0"/>
        <w:adjustRightInd w:val="0"/>
        <w:spacing w:after="0" w:line="240" w:lineRule="auto"/>
        <w:jc w:val="both"/>
        <w:rPr>
          <w:rFonts w:ascii="Helvetica" w:hAnsi="Helvetica" w:cs="Helvetica"/>
          <w:sz w:val="24"/>
          <w:szCs w:val="24"/>
          <w:highlight w:val="green"/>
        </w:rPr>
      </w:pPr>
      <w:r w:rsidRPr="00F313B3">
        <w:rPr>
          <w:rFonts w:ascii="Times New Roman" w:hAnsi="Times New Roman"/>
          <w:bCs/>
          <w:color w:val="262626"/>
          <w:sz w:val="24"/>
          <w:szCs w:val="24"/>
          <w:highlight w:val="green"/>
        </w:rPr>
        <w:t>- competenze digitali e per l’innovazione didattica e metodologica;</w:t>
      </w:r>
    </w:p>
    <w:p w14:paraId="742956CF" w14:textId="77777777" w:rsidR="00957609" w:rsidRPr="00F313B3" w:rsidRDefault="00957609" w:rsidP="00957609">
      <w:pPr>
        <w:widowControl w:val="0"/>
        <w:autoSpaceDE w:val="0"/>
        <w:autoSpaceDN w:val="0"/>
        <w:adjustRightInd w:val="0"/>
        <w:spacing w:after="0" w:line="240" w:lineRule="auto"/>
        <w:jc w:val="both"/>
        <w:rPr>
          <w:rFonts w:ascii="Helvetica" w:hAnsi="Helvetica" w:cs="Helvetica"/>
          <w:sz w:val="24"/>
          <w:szCs w:val="24"/>
          <w:highlight w:val="green"/>
        </w:rPr>
      </w:pPr>
      <w:r w:rsidRPr="00F313B3">
        <w:rPr>
          <w:rFonts w:ascii="Times New Roman" w:hAnsi="Times New Roman"/>
          <w:bCs/>
          <w:color w:val="262626"/>
          <w:sz w:val="24"/>
          <w:szCs w:val="24"/>
          <w:highlight w:val="green"/>
        </w:rPr>
        <w:t>- competenze linguistiche;</w:t>
      </w:r>
    </w:p>
    <w:p w14:paraId="70F4414D" w14:textId="77777777" w:rsidR="00957609" w:rsidRPr="00F313B3" w:rsidRDefault="00957609" w:rsidP="00957609">
      <w:pPr>
        <w:widowControl w:val="0"/>
        <w:autoSpaceDE w:val="0"/>
        <w:autoSpaceDN w:val="0"/>
        <w:adjustRightInd w:val="0"/>
        <w:spacing w:after="0" w:line="240" w:lineRule="auto"/>
        <w:jc w:val="both"/>
        <w:rPr>
          <w:rFonts w:ascii="Helvetica" w:hAnsi="Helvetica" w:cs="Helvetica"/>
          <w:color w:val="FFFFFF" w:themeColor="background1"/>
          <w:sz w:val="24"/>
          <w:szCs w:val="24"/>
          <w:highlight w:val="red"/>
        </w:rPr>
      </w:pPr>
      <w:r w:rsidRPr="00F313B3">
        <w:rPr>
          <w:rFonts w:ascii="Times New Roman" w:hAnsi="Times New Roman"/>
          <w:bCs/>
          <w:color w:val="262626"/>
          <w:sz w:val="24"/>
          <w:szCs w:val="24"/>
          <w:highlight w:val="green"/>
        </w:rPr>
        <w:t xml:space="preserve">- </w:t>
      </w:r>
      <w:r w:rsidRPr="00F313B3">
        <w:rPr>
          <w:rFonts w:ascii="Times New Roman" w:hAnsi="Times New Roman"/>
          <w:bCs/>
          <w:color w:val="FFFFFF" w:themeColor="background1"/>
          <w:sz w:val="24"/>
          <w:szCs w:val="24"/>
          <w:highlight w:val="red"/>
        </w:rPr>
        <w:t>inclusione, disabilità, integrazione;</w:t>
      </w:r>
    </w:p>
    <w:p w14:paraId="657A1BC9" w14:textId="46FF0CB5" w:rsidR="00957609" w:rsidRPr="00F313B3" w:rsidRDefault="00957609" w:rsidP="00957609">
      <w:pPr>
        <w:widowControl w:val="0"/>
        <w:autoSpaceDE w:val="0"/>
        <w:autoSpaceDN w:val="0"/>
        <w:adjustRightInd w:val="0"/>
        <w:spacing w:after="0" w:line="240" w:lineRule="auto"/>
        <w:jc w:val="both"/>
        <w:rPr>
          <w:rFonts w:ascii="Times New Roman" w:hAnsi="Times New Roman"/>
          <w:bCs/>
          <w:color w:val="262626"/>
          <w:sz w:val="24"/>
          <w:szCs w:val="24"/>
          <w:highlight w:val="green"/>
        </w:rPr>
      </w:pPr>
      <w:r w:rsidRPr="00F313B3">
        <w:rPr>
          <w:rFonts w:ascii="Times New Roman" w:hAnsi="Times New Roman"/>
          <w:bCs/>
          <w:color w:val="262626"/>
          <w:sz w:val="24"/>
          <w:szCs w:val="24"/>
          <w:highlight w:val="green"/>
        </w:rPr>
        <w:t>- competenze di cittadinanza globale;</w:t>
      </w:r>
    </w:p>
    <w:p w14:paraId="541855FE" w14:textId="2546A5BA" w:rsidR="00A96938" w:rsidRDefault="00A96938" w:rsidP="00A96938">
      <w:pPr>
        <w:spacing w:after="0"/>
        <w:rPr>
          <w:rFonts w:asciiTheme="minorHAnsi" w:hAnsiTheme="minorHAnsi"/>
        </w:rPr>
      </w:pPr>
      <w:r w:rsidRPr="00F313B3">
        <w:rPr>
          <w:rFonts w:ascii="Times New Roman" w:hAnsi="Times New Roman"/>
          <w:bCs/>
          <w:color w:val="262626"/>
          <w:sz w:val="24"/>
          <w:szCs w:val="24"/>
          <w:highlight w:val="green"/>
        </w:rPr>
        <w:t>-</w:t>
      </w:r>
      <w:r w:rsidRPr="00F313B3">
        <w:rPr>
          <w:highlight w:val="green"/>
        </w:rPr>
        <w:t xml:space="preserve"> </w:t>
      </w:r>
      <w:r w:rsidRPr="00F313B3">
        <w:rPr>
          <w:rFonts w:ascii="Times New Roman" w:hAnsi="Times New Roman"/>
          <w:highlight w:val="yellow"/>
        </w:rPr>
        <w:t>competenze psicologiche allo scopo di implementare il benessere a scuola dei nostri studenti</w:t>
      </w:r>
      <w:r w:rsidRPr="00F313B3">
        <w:rPr>
          <w:highlight w:val="yellow"/>
        </w:rPr>
        <w:t>;</w:t>
      </w:r>
      <w:bookmarkStart w:id="0" w:name="_GoBack"/>
      <w:bookmarkEnd w:id="0"/>
    </w:p>
    <w:p w14:paraId="419768B3" w14:textId="44A7E064" w:rsidR="00A96938" w:rsidRPr="00626403" w:rsidRDefault="00A96938" w:rsidP="00957609">
      <w:pPr>
        <w:widowControl w:val="0"/>
        <w:autoSpaceDE w:val="0"/>
        <w:autoSpaceDN w:val="0"/>
        <w:adjustRightInd w:val="0"/>
        <w:spacing w:after="0" w:line="240" w:lineRule="auto"/>
        <w:jc w:val="both"/>
        <w:rPr>
          <w:rFonts w:ascii="Helvetica" w:hAnsi="Helvetica" w:cs="Helvetica"/>
          <w:sz w:val="24"/>
          <w:szCs w:val="24"/>
        </w:rPr>
      </w:pPr>
    </w:p>
    <w:p w14:paraId="1888CEC1" w14:textId="77777777" w:rsidR="00957609" w:rsidRPr="00626403" w:rsidRDefault="00957609" w:rsidP="00957609">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bCs/>
          <w:color w:val="262626"/>
          <w:sz w:val="24"/>
          <w:szCs w:val="24"/>
        </w:rPr>
        <w:t>- la valutazione.</w:t>
      </w:r>
    </w:p>
    <w:p w14:paraId="537088B2" w14:textId="77777777" w:rsidR="00957609" w:rsidRPr="00626403" w:rsidRDefault="00957609" w:rsidP="00957609">
      <w:pPr>
        <w:widowControl w:val="0"/>
        <w:autoSpaceDE w:val="0"/>
        <w:autoSpaceDN w:val="0"/>
        <w:adjustRightInd w:val="0"/>
        <w:spacing w:after="0" w:line="240" w:lineRule="auto"/>
        <w:jc w:val="both"/>
        <w:rPr>
          <w:rFonts w:ascii="Helvetica" w:hAnsi="Helvetica" w:cs="Helvetica"/>
          <w:sz w:val="24"/>
          <w:szCs w:val="24"/>
        </w:rPr>
      </w:pPr>
    </w:p>
    <w:p w14:paraId="1F38F28D" w14:textId="77777777" w:rsidR="00957609" w:rsidRPr="00904152" w:rsidRDefault="00957609" w:rsidP="00957609">
      <w:pPr>
        <w:widowControl w:val="0"/>
        <w:autoSpaceDE w:val="0"/>
        <w:autoSpaceDN w:val="0"/>
        <w:adjustRightInd w:val="0"/>
        <w:spacing w:after="0" w:line="240" w:lineRule="auto"/>
        <w:rPr>
          <w:rFonts w:ascii="Helvetica" w:hAnsi="Helvetica" w:cs="Helvetica"/>
          <w:sz w:val="24"/>
          <w:szCs w:val="24"/>
        </w:rPr>
      </w:pPr>
      <w:bookmarkStart w:id="1" w:name="_Hlk87945732"/>
      <w:r w:rsidRPr="00904152">
        <w:rPr>
          <w:rFonts w:ascii="Times New Roman" w:hAnsi="Times New Roman"/>
          <w:color w:val="262626"/>
          <w:sz w:val="24"/>
          <w:szCs w:val="24"/>
        </w:rPr>
        <w:t>La formazione in servizio non è adempimento formale o contrattuale, ma è scelta professionale che consente ampia autonomia culturale, progettuale, didattica, di ricerca, nell’ambito della libertà dell’insegnamento e nel quadro delle innovazioni scientifiche.</w:t>
      </w:r>
    </w:p>
    <w:p w14:paraId="66BDD58D" w14:textId="77777777" w:rsidR="00957609" w:rsidRPr="00904152" w:rsidRDefault="00957609" w:rsidP="00957609">
      <w:pPr>
        <w:widowControl w:val="0"/>
        <w:autoSpaceDE w:val="0"/>
        <w:autoSpaceDN w:val="0"/>
        <w:adjustRightInd w:val="0"/>
        <w:spacing w:after="0" w:line="240" w:lineRule="auto"/>
        <w:jc w:val="both"/>
        <w:rPr>
          <w:rFonts w:ascii="Helvetica" w:hAnsi="Helvetica" w:cs="Helvetica"/>
          <w:sz w:val="24"/>
          <w:szCs w:val="24"/>
        </w:rPr>
      </w:pPr>
    </w:p>
    <w:bookmarkEnd w:id="1"/>
    <w:p w14:paraId="1BB66342" w14:textId="77777777" w:rsidR="00957609" w:rsidRPr="00626403" w:rsidRDefault="00957609" w:rsidP="00957609">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Un progetto efficace di innovazione strutturale e curricolare del sistema scolastico non si realizza senza i docenti, ovvero senza la loro partecipazione e condivisione. Valorizzare il lavoro docente e l'ambiente scolastico, come risorsa per la didattica, significa favorire la comunicazione tra docenti, diffondere la conoscenza di significative pratiche didattiche con scambio di esperienze e pianificazione dei programmi di intervento, per giungere alla valutazione del progetto formativo realizzato collegialmente. In sostanza, ciò significa trasformare la nostra scuola in Laboratori di Sviluppo Professionale per tutto il personale.</w:t>
      </w:r>
    </w:p>
    <w:p w14:paraId="3F0A9712" w14:textId="77777777" w:rsidR="00957609" w:rsidRPr="00626403" w:rsidRDefault="00957609" w:rsidP="00957609">
      <w:pPr>
        <w:widowControl w:val="0"/>
        <w:autoSpaceDE w:val="0"/>
        <w:autoSpaceDN w:val="0"/>
        <w:adjustRightInd w:val="0"/>
        <w:spacing w:after="0" w:line="240" w:lineRule="auto"/>
        <w:jc w:val="both"/>
        <w:rPr>
          <w:rFonts w:ascii="Helvetica" w:hAnsi="Helvetica" w:cs="Helvetica"/>
          <w:sz w:val="24"/>
          <w:szCs w:val="24"/>
        </w:rPr>
      </w:pPr>
    </w:p>
    <w:p w14:paraId="14525AF1" w14:textId="1ECAD9AF" w:rsidR="00957609" w:rsidRPr="00626403" w:rsidRDefault="00957609" w:rsidP="00957609">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xml:space="preserve">Il Piano di formazione e aggiornamento rappresenta un supporto utile al raggiungimento di obiettivi trasversali attinenti </w:t>
      </w:r>
      <w:proofErr w:type="gramStart"/>
      <w:r w:rsidRPr="00626403">
        <w:rPr>
          <w:rFonts w:ascii="Times New Roman" w:hAnsi="Times New Roman"/>
          <w:color w:val="262626"/>
          <w:sz w:val="24"/>
          <w:szCs w:val="24"/>
        </w:rPr>
        <w:t>l</w:t>
      </w:r>
      <w:r w:rsidR="00766C7D">
        <w:rPr>
          <w:rFonts w:ascii="Times New Roman" w:hAnsi="Times New Roman"/>
          <w:color w:val="262626"/>
          <w:sz w:val="24"/>
          <w:szCs w:val="24"/>
        </w:rPr>
        <w:t>a</w:t>
      </w:r>
      <w:proofErr w:type="gramEnd"/>
      <w:r w:rsidRPr="00626403">
        <w:rPr>
          <w:rFonts w:ascii="Times New Roman" w:hAnsi="Times New Roman"/>
          <w:color w:val="262626"/>
          <w:sz w:val="24"/>
          <w:szCs w:val="24"/>
        </w:rPr>
        <w:t xml:space="preserve"> qualità delle risorse umane ed è pertanto un’azione tendente a migliorare il clima nell’organizzazione, per creare condizioni favorevoli al raggiungimento degli obiettivi del PTOF oltre che al tentativo di dare corpo ad attività di confronto, di ricerca e sperimentazione previste dall’Autonomia.</w:t>
      </w:r>
    </w:p>
    <w:p w14:paraId="36779B61" w14:textId="77777777" w:rsidR="00957609" w:rsidRPr="00626403" w:rsidRDefault="00957609" w:rsidP="00957609">
      <w:pPr>
        <w:widowControl w:val="0"/>
        <w:autoSpaceDE w:val="0"/>
        <w:autoSpaceDN w:val="0"/>
        <w:adjustRightInd w:val="0"/>
        <w:spacing w:after="0" w:line="240" w:lineRule="auto"/>
        <w:rPr>
          <w:rFonts w:ascii="Helvetica" w:hAnsi="Helvetica" w:cs="Helvetica"/>
          <w:sz w:val="24"/>
          <w:szCs w:val="24"/>
        </w:rPr>
      </w:pPr>
    </w:p>
    <w:p w14:paraId="2590AB30" w14:textId="2DC7A1B7" w:rsidR="00957609" w:rsidRDefault="00957609" w:rsidP="00957609">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Il Collegio dei Docenti riconosce l’aggiornamento, sia individuale che collegiale, come un aspetto irrinunciabile e qualificante della funzione docente, funzionale alla promozione dell’efficacia del sistema scolastico e della qualità dell’offerta formativa e deve essere inteso come un processo sistematico e progressivo di consolidamento delle competenze.</w:t>
      </w:r>
    </w:p>
    <w:p w14:paraId="5E93BAB4" w14:textId="646E6155" w:rsidR="008A305E" w:rsidRDefault="008A305E" w:rsidP="00957609">
      <w:pPr>
        <w:widowControl w:val="0"/>
        <w:autoSpaceDE w:val="0"/>
        <w:autoSpaceDN w:val="0"/>
        <w:adjustRightInd w:val="0"/>
        <w:spacing w:after="0" w:line="240" w:lineRule="auto"/>
        <w:rPr>
          <w:rFonts w:ascii="Times New Roman" w:hAnsi="Times New Roman"/>
          <w:color w:val="262626"/>
          <w:sz w:val="24"/>
          <w:szCs w:val="24"/>
        </w:rPr>
      </w:pPr>
    </w:p>
    <w:p w14:paraId="78F614E1" w14:textId="77777777" w:rsidR="008A305E" w:rsidRPr="00626403" w:rsidRDefault="008A305E" w:rsidP="008A305E">
      <w:pPr>
        <w:widowControl w:val="0"/>
        <w:autoSpaceDE w:val="0"/>
        <w:autoSpaceDN w:val="0"/>
        <w:adjustRightInd w:val="0"/>
        <w:spacing w:after="0" w:line="240" w:lineRule="auto"/>
        <w:jc w:val="center"/>
        <w:rPr>
          <w:rFonts w:ascii="Helvetica" w:hAnsi="Helvetica" w:cs="Helvetica"/>
          <w:sz w:val="24"/>
          <w:szCs w:val="24"/>
        </w:rPr>
      </w:pPr>
      <w:r w:rsidRPr="00626403">
        <w:rPr>
          <w:rFonts w:ascii="Times New Roman" w:hAnsi="Times New Roman"/>
          <w:bCs/>
          <w:color w:val="262626"/>
          <w:sz w:val="24"/>
          <w:szCs w:val="24"/>
        </w:rPr>
        <w:t>FINALITÀ E OBIETTIVI DEL PIANO</w:t>
      </w:r>
    </w:p>
    <w:p w14:paraId="138C0349" w14:textId="77777777" w:rsidR="008A305E" w:rsidRPr="00626403" w:rsidRDefault="008A305E" w:rsidP="008A305E">
      <w:pPr>
        <w:widowControl w:val="0"/>
        <w:autoSpaceDE w:val="0"/>
        <w:autoSpaceDN w:val="0"/>
        <w:adjustRightInd w:val="0"/>
        <w:spacing w:after="0" w:line="240" w:lineRule="auto"/>
        <w:jc w:val="both"/>
        <w:rPr>
          <w:rFonts w:ascii="Helvetica" w:hAnsi="Helvetica" w:cs="Helvetica"/>
          <w:sz w:val="24"/>
          <w:szCs w:val="24"/>
        </w:rPr>
      </w:pPr>
    </w:p>
    <w:p w14:paraId="7D66D19F" w14:textId="00CAB9B0" w:rsidR="008A305E"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 xml:space="preserve">- </w:t>
      </w:r>
      <w:r w:rsidRPr="003656F7">
        <w:rPr>
          <w:rFonts w:ascii="Times New Roman" w:hAnsi="Times New Roman"/>
          <w:color w:val="262626"/>
          <w:sz w:val="24"/>
          <w:szCs w:val="24"/>
        </w:rPr>
        <w:t>rafforzare e valorizzare la professione docente</w:t>
      </w:r>
      <w:r w:rsidRPr="00626403">
        <w:rPr>
          <w:rFonts w:ascii="Times New Roman" w:hAnsi="Times New Roman"/>
          <w:color w:val="262626"/>
          <w:sz w:val="24"/>
          <w:szCs w:val="24"/>
        </w:rPr>
        <w:t>, dando, inoltre, riconoscimento a chi si impegna non solo nella propria formazione, ma anche in favore della crescita dei propri colleghi;</w:t>
      </w:r>
    </w:p>
    <w:p w14:paraId="7C424E41" w14:textId="77777777" w:rsidR="008A305E" w:rsidRPr="008A305E" w:rsidRDefault="008A305E" w:rsidP="008A305E">
      <w:pPr>
        <w:widowControl w:val="0"/>
        <w:autoSpaceDE w:val="0"/>
        <w:autoSpaceDN w:val="0"/>
        <w:adjustRightInd w:val="0"/>
        <w:spacing w:after="0" w:line="240" w:lineRule="auto"/>
        <w:rPr>
          <w:rFonts w:ascii="Helvetica" w:hAnsi="Helvetica" w:cs="Helvetica"/>
          <w:sz w:val="16"/>
          <w:szCs w:val="16"/>
        </w:rPr>
      </w:pPr>
    </w:p>
    <w:p w14:paraId="39DD8D12" w14:textId="16C11219" w:rsidR="008A305E" w:rsidRPr="003656F7"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 xml:space="preserve">- </w:t>
      </w:r>
      <w:r w:rsidRPr="003656F7">
        <w:rPr>
          <w:rFonts w:ascii="Times New Roman" w:hAnsi="Times New Roman"/>
          <w:color w:val="262626"/>
          <w:sz w:val="24"/>
          <w:szCs w:val="24"/>
        </w:rPr>
        <w:t xml:space="preserve">documentare, attraverso dispositivi come il portfolio professionale e il piano di sviluppo professionale, il progressivo affinamento di competenze, attitudini, </w:t>
      </w:r>
      <w:r w:rsidRPr="003656F7">
        <w:rPr>
          <w:rFonts w:ascii="Times New Roman" w:hAnsi="Times New Roman"/>
          <w:i/>
          <w:iCs/>
          <w:color w:val="262626"/>
          <w:sz w:val="24"/>
          <w:szCs w:val="24"/>
        </w:rPr>
        <w:t xml:space="preserve">expertise </w:t>
      </w:r>
      <w:r w:rsidRPr="003656F7">
        <w:rPr>
          <w:rFonts w:ascii="Times New Roman" w:hAnsi="Times New Roman"/>
          <w:color w:val="262626"/>
          <w:sz w:val="24"/>
          <w:szCs w:val="24"/>
        </w:rPr>
        <w:t>dei docenti, per dare una rappresentazione complessiva della funzione docente;</w:t>
      </w:r>
    </w:p>
    <w:p w14:paraId="07DFF91D" w14:textId="77777777" w:rsidR="008A305E" w:rsidRPr="008A305E" w:rsidRDefault="008A305E" w:rsidP="008A305E">
      <w:pPr>
        <w:widowControl w:val="0"/>
        <w:autoSpaceDE w:val="0"/>
        <w:autoSpaceDN w:val="0"/>
        <w:adjustRightInd w:val="0"/>
        <w:spacing w:after="0" w:line="240" w:lineRule="auto"/>
        <w:rPr>
          <w:rFonts w:ascii="Helvetica" w:hAnsi="Helvetica" w:cs="Helvetica"/>
          <w:sz w:val="16"/>
          <w:szCs w:val="16"/>
        </w:rPr>
      </w:pPr>
    </w:p>
    <w:p w14:paraId="0379B7E5" w14:textId="1B03C3B3" w:rsidR="008A305E" w:rsidRDefault="008A305E" w:rsidP="008A305E">
      <w:pPr>
        <w:widowControl w:val="0"/>
        <w:autoSpaceDE w:val="0"/>
        <w:autoSpaceDN w:val="0"/>
        <w:adjustRightInd w:val="0"/>
        <w:spacing w:after="0" w:line="240" w:lineRule="auto"/>
        <w:jc w:val="both"/>
        <w:rPr>
          <w:rFonts w:ascii="Times New Roman" w:hAnsi="Times New Roman"/>
          <w:color w:val="262626"/>
          <w:sz w:val="24"/>
          <w:szCs w:val="24"/>
        </w:rPr>
      </w:pPr>
      <w:r w:rsidRPr="003656F7">
        <w:rPr>
          <w:rFonts w:ascii="Times New Roman" w:hAnsi="Times New Roman"/>
          <w:color w:val="262626"/>
          <w:sz w:val="24"/>
          <w:szCs w:val="24"/>
        </w:rPr>
        <w:t>- utilizzare strategie appropriate per personalizzare i percorsi di apprendimento</w:t>
      </w:r>
      <w:r w:rsidRPr="00626403">
        <w:rPr>
          <w:rFonts w:ascii="Times New Roman" w:hAnsi="Times New Roman"/>
          <w:color w:val="262626"/>
          <w:sz w:val="24"/>
          <w:szCs w:val="24"/>
        </w:rPr>
        <w:t xml:space="preserve"> e coinvolgere tutti gli studenti, saper sviluppare percorsi e ambienti educativi attenti alla personalizzazione e all’inclusione;</w:t>
      </w:r>
    </w:p>
    <w:p w14:paraId="7A775B1A" w14:textId="77777777" w:rsidR="008A305E" w:rsidRPr="008A305E" w:rsidRDefault="008A305E" w:rsidP="008A305E">
      <w:pPr>
        <w:widowControl w:val="0"/>
        <w:autoSpaceDE w:val="0"/>
        <w:autoSpaceDN w:val="0"/>
        <w:adjustRightInd w:val="0"/>
        <w:spacing w:after="0" w:line="240" w:lineRule="auto"/>
        <w:jc w:val="both"/>
        <w:rPr>
          <w:rFonts w:ascii="Helvetica" w:hAnsi="Helvetica" w:cs="Helvetica"/>
          <w:sz w:val="16"/>
          <w:szCs w:val="16"/>
        </w:rPr>
      </w:pPr>
    </w:p>
    <w:p w14:paraId="6F908330" w14:textId="2F0684D5" w:rsidR="008A305E" w:rsidRDefault="008A305E" w:rsidP="008A305E">
      <w:pPr>
        <w:widowControl w:val="0"/>
        <w:autoSpaceDE w:val="0"/>
        <w:autoSpaceDN w:val="0"/>
        <w:adjustRightInd w:val="0"/>
        <w:spacing w:after="0" w:line="240" w:lineRule="auto"/>
        <w:jc w:val="both"/>
        <w:rPr>
          <w:rFonts w:ascii="Times New Roman" w:hAnsi="Times New Roman"/>
          <w:color w:val="262626"/>
          <w:sz w:val="24"/>
          <w:szCs w:val="24"/>
        </w:rPr>
      </w:pPr>
      <w:r w:rsidRPr="00626403">
        <w:rPr>
          <w:rFonts w:ascii="Times New Roman" w:hAnsi="Times New Roman"/>
          <w:color w:val="262626"/>
          <w:sz w:val="24"/>
          <w:szCs w:val="24"/>
        </w:rPr>
        <w:t>- approfondire i doveri e i problemi etici della professione;</w:t>
      </w:r>
    </w:p>
    <w:p w14:paraId="2822A3A4" w14:textId="77777777" w:rsidR="008A305E" w:rsidRPr="008A305E" w:rsidRDefault="008A305E" w:rsidP="008A305E">
      <w:pPr>
        <w:widowControl w:val="0"/>
        <w:autoSpaceDE w:val="0"/>
        <w:autoSpaceDN w:val="0"/>
        <w:adjustRightInd w:val="0"/>
        <w:spacing w:after="0" w:line="240" w:lineRule="auto"/>
        <w:jc w:val="both"/>
        <w:rPr>
          <w:rFonts w:ascii="Helvetica" w:hAnsi="Helvetica" w:cs="Helvetica"/>
          <w:sz w:val="16"/>
          <w:szCs w:val="16"/>
        </w:rPr>
      </w:pPr>
    </w:p>
    <w:p w14:paraId="1605AEB8" w14:textId="2E8B48CB" w:rsidR="008A305E"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 xml:space="preserve">- </w:t>
      </w:r>
      <w:r w:rsidRPr="003656F7">
        <w:rPr>
          <w:rFonts w:ascii="Times New Roman" w:hAnsi="Times New Roman"/>
          <w:color w:val="262626"/>
          <w:sz w:val="24"/>
          <w:szCs w:val="24"/>
        </w:rPr>
        <w:t>curare la propria formazione continua</w:t>
      </w:r>
      <w:r w:rsidRPr="00626403">
        <w:rPr>
          <w:rFonts w:ascii="Times New Roman" w:hAnsi="Times New Roman"/>
          <w:color w:val="262626"/>
          <w:sz w:val="24"/>
          <w:szCs w:val="24"/>
        </w:rPr>
        <w:t>;</w:t>
      </w:r>
    </w:p>
    <w:p w14:paraId="30747262" w14:textId="77777777" w:rsidR="008A305E" w:rsidRPr="008A305E" w:rsidRDefault="008A305E" w:rsidP="008A305E">
      <w:pPr>
        <w:widowControl w:val="0"/>
        <w:autoSpaceDE w:val="0"/>
        <w:autoSpaceDN w:val="0"/>
        <w:adjustRightInd w:val="0"/>
        <w:spacing w:after="0" w:line="240" w:lineRule="auto"/>
        <w:rPr>
          <w:rFonts w:ascii="Helvetica" w:hAnsi="Helvetica" w:cs="Helvetica"/>
          <w:sz w:val="16"/>
          <w:szCs w:val="16"/>
        </w:rPr>
      </w:pPr>
    </w:p>
    <w:p w14:paraId="730C7A12" w14:textId="536AB4C6" w:rsidR="008A305E" w:rsidRDefault="008A305E" w:rsidP="008A305E">
      <w:pPr>
        <w:widowControl w:val="0"/>
        <w:autoSpaceDE w:val="0"/>
        <w:autoSpaceDN w:val="0"/>
        <w:adjustRightInd w:val="0"/>
        <w:spacing w:after="0" w:line="240" w:lineRule="auto"/>
        <w:jc w:val="both"/>
        <w:rPr>
          <w:rFonts w:ascii="Times New Roman" w:hAnsi="Times New Roman"/>
          <w:color w:val="262626"/>
          <w:sz w:val="24"/>
          <w:szCs w:val="24"/>
        </w:rPr>
      </w:pPr>
      <w:r w:rsidRPr="00626403">
        <w:rPr>
          <w:rFonts w:ascii="Times New Roman" w:hAnsi="Times New Roman"/>
          <w:color w:val="262626"/>
          <w:sz w:val="24"/>
          <w:szCs w:val="24"/>
        </w:rPr>
        <w:lastRenderedPageBreak/>
        <w:t>- partecipare e favorire percorsi di ricerca per innovazione, anche curando la documentazione e il proprio portfolio.</w:t>
      </w:r>
    </w:p>
    <w:p w14:paraId="3FA5F5FB" w14:textId="77777777" w:rsidR="008A305E" w:rsidRPr="00626403" w:rsidRDefault="008A305E" w:rsidP="008A305E">
      <w:pPr>
        <w:widowControl w:val="0"/>
        <w:autoSpaceDE w:val="0"/>
        <w:autoSpaceDN w:val="0"/>
        <w:adjustRightInd w:val="0"/>
        <w:spacing w:after="0" w:line="240" w:lineRule="auto"/>
        <w:jc w:val="both"/>
        <w:rPr>
          <w:rFonts w:ascii="Helvetica" w:hAnsi="Helvetica" w:cs="Helvetica"/>
          <w:sz w:val="24"/>
          <w:szCs w:val="24"/>
        </w:rPr>
      </w:pPr>
    </w:p>
    <w:p w14:paraId="40B3EB57" w14:textId="77777777" w:rsidR="008A305E" w:rsidRPr="00626403" w:rsidRDefault="008A305E" w:rsidP="008A305E">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color w:val="262626"/>
          <w:sz w:val="24"/>
          <w:szCs w:val="24"/>
        </w:rPr>
        <w:t>Sono compresi nel piano di formazione annuale dell’Istituto:</w:t>
      </w:r>
    </w:p>
    <w:p w14:paraId="51584A89" w14:textId="5926FBF8" w:rsidR="008A305E"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 i corsi di formazione organizzati da MIUR</w:t>
      </w:r>
      <w:r w:rsidR="004062E7">
        <w:rPr>
          <w:rFonts w:ascii="Times New Roman" w:hAnsi="Times New Roman"/>
          <w:color w:val="262626"/>
          <w:sz w:val="24"/>
          <w:szCs w:val="24"/>
        </w:rPr>
        <w:t xml:space="preserve"> </w:t>
      </w:r>
      <w:r w:rsidRPr="00626403">
        <w:rPr>
          <w:rFonts w:ascii="Times New Roman" w:hAnsi="Times New Roman"/>
          <w:color w:val="262626"/>
          <w:sz w:val="24"/>
          <w:szCs w:val="24"/>
        </w:rPr>
        <w:t>e USR per rispondere a specifiche esigenze connesse agli insegnamenti previsti dagli ordinamenti o ad innovazioni di carattere strutturale o metodologico decise dall’Amministrazione;</w:t>
      </w:r>
    </w:p>
    <w:p w14:paraId="479D2DB0" w14:textId="77777777" w:rsidR="004062E7" w:rsidRPr="004062E7" w:rsidRDefault="004062E7" w:rsidP="008A305E">
      <w:pPr>
        <w:widowControl w:val="0"/>
        <w:autoSpaceDE w:val="0"/>
        <w:autoSpaceDN w:val="0"/>
        <w:adjustRightInd w:val="0"/>
        <w:spacing w:after="0" w:line="240" w:lineRule="auto"/>
        <w:rPr>
          <w:rFonts w:ascii="Helvetica" w:hAnsi="Helvetica" w:cs="Helvetica"/>
          <w:sz w:val="16"/>
          <w:szCs w:val="16"/>
        </w:rPr>
      </w:pPr>
    </w:p>
    <w:p w14:paraId="4330531E" w14:textId="77777777" w:rsidR="008A305E" w:rsidRPr="00626403" w:rsidRDefault="008A305E" w:rsidP="008A305E">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i corsi proposti dal MIUR, Ufficio Scolastico Regionale, Enti e associazioni professionali,</w:t>
      </w:r>
    </w:p>
    <w:p w14:paraId="2FF18E93" w14:textId="0B0DBEB6" w:rsidR="008A305E"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accreditati presso il Ministero, coerenti con gli obiettivi sopra enunciati;</w:t>
      </w:r>
    </w:p>
    <w:p w14:paraId="2959F6FA" w14:textId="77777777" w:rsidR="004062E7" w:rsidRPr="004062E7" w:rsidRDefault="004062E7" w:rsidP="008A305E">
      <w:pPr>
        <w:widowControl w:val="0"/>
        <w:autoSpaceDE w:val="0"/>
        <w:autoSpaceDN w:val="0"/>
        <w:adjustRightInd w:val="0"/>
        <w:spacing w:after="0" w:line="240" w:lineRule="auto"/>
        <w:rPr>
          <w:rFonts w:ascii="Helvetica" w:hAnsi="Helvetica" w:cs="Helvetica"/>
          <w:sz w:val="16"/>
          <w:szCs w:val="16"/>
        </w:rPr>
      </w:pPr>
    </w:p>
    <w:p w14:paraId="60F76DB9" w14:textId="654DFA43" w:rsidR="008A305E"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 i corsi organizzati dalle Reti di scuole a cui l’Istituto aderisce;</w:t>
      </w:r>
    </w:p>
    <w:p w14:paraId="7B86CCBB" w14:textId="77777777" w:rsidR="004062E7" w:rsidRPr="004062E7" w:rsidRDefault="004062E7" w:rsidP="008A305E">
      <w:pPr>
        <w:widowControl w:val="0"/>
        <w:autoSpaceDE w:val="0"/>
        <w:autoSpaceDN w:val="0"/>
        <w:adjustRightInd w:val="0"/>
        <w:spacing w:after="0" w:line="240" w:lineRule="auto"/>
        <w:rPr>
          <w:rFonts w:ascii="Helvetica" w:hAnsi="Helvetica" w:cs="Helvetica"/>
          <w:sz w:val="16"/>
          <w:szCs w:val="16"/>
        </w:rPr>
      </w:pPr>
    </w:p>
    <w:p w14:paraId="0F39479F" w14:textId="77777777" w:rsidR="008A305E" w:rsidRPr="00626403" w:rsidRDefault="008A305E" w:rsidP="008A305E">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gli interventi formativi, sia in autoaggiornamento sia in presenza di tutor esterni o interni,</w:t>
      </w:r>
    </w:p>
    <w:p w14:paraId="237D6A71" w14:textId="39EFCA86" w:rsidR="008A305E" w:rsidRDefault="008A305E" w:rsidP="008A305E">
      <w:pPr>
        <w:widowControl w:val="0"/>
        <w:autoSpaceDE w:val="0"/>
        <w:autoSpaceDN w:val="0"/>
        <w:adjustRightInd w:val="0"/>
        <w:spacing w:after="0" w:line="240" w:lineRule="auto"/>
        <w:rPr>
          <w:rFonts w:ascii="Times New Roman" w:hAnsi="Times New Roman"/>
          <w:color w:val="262626"/>
          <w:sz w:val="24"/>
          <w:szCs w:val="24"/>
        </w:rPr>
      </w:pPr>
      <w:r w:rsidRPr="00626403">
        <w:rPr>
          <w:rFonts w:ascii="Times New Roman" w:hAnsi="Times New Roman"/>
          <w:color w:val="262626"/>
          <w:sz w:val="24"/>
          <w:szCs w:val="24"/>
        </w:rPr>
        <w:t>autonomamente progettati e realizzati dalla scuola a supporto dei progetti di Istituto previsti dal PTOF;</w:t>
      </w:r>
    </w:p>
    <w:p w14:paraId="3F3948CD" w14:textId="77777777" w:rsidR="004062E7" w:rsidRPr="00626403" w:rsidRDefault="004062E7" w:rsidP="008A305E">
      <w:pPr>
        <w:widowControl w:val="0"/>
        <w:autoSpaceDE w:val="0"/>
        <w:autoSpaceDN w:val="0"/>
        <w:adjustRightInd w:val="0"/>
        <w:spacing w:after="0" w:line="240" w:lineRule="auto"/>
        <w:rPr>
          <w:rFonts w:ascii="Helvetica" w:hAnsi="Helvetica" w:cs="Helvetica"/>
          <w:sz w:val="24"/>
          <w:szCs w:val="24"/>
        </w:rPr>
      </w:pPr>
    </w:p>
    <w:p w14:paraId="1D693610" w14:textId="77777777" w:rsidR="008A305E" w:rsidRPr="00626403" w:rsidRDefault="008A305E" w:rsidP="008A305E">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 gli interventi formativi predisposti dal datore di lavoro e discendenti da obblighi di legge (Decreto Legislativo 81/2008).</w:t>
      </w:r>
    </w:p>
    <w:p w14:paraId="7998E0D4" w14:textId="77777777" w:rsidR="008A305E" w:rsidRPr="00626403" w:rsidRDefault="008A305E" w:rsidP="00957609">
      <w:pPr>
        <w:widowControl w:val="0"/>
        <w:autoSpaceDE w:val="0"/>
        <w:autoSpaceDN w:val="0"/>
        <w:adjustRightInd w:val="0"/>
        <w:spacing w:after="0" w:line="240" w:lineRule="auto"/>
        <w:rPr>
          <w:rFonts w:ascii="Helvetica" w:hAnsi="Helvetica" w:cs="Helvetica"/>
          <w:sz w:val="24"/>
          <w:szCs w:val="24"/>
        </w:rPr>
      </w:pPr>
    </w:p>
    <w:p w14:paraId="1184A55C" w14:textId="77777777" w:rsidR="00F17AEF" w:rsidRPr="00626403" w:rsidRDefault="00F17AEF" w:rsidP="00F17AEF">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bCs/>
          <w:color w:val="262626"/>
          <w:sz w:val="24"/>
          <w:szCs w:val="24"/>
        </w:rPr>
        <w:t>CORSI DI FORMAZIONE</w:t>
      </w:r>
    </w:p>
    <w:p w14:paraId="2E68E87E" w14:textId="77777777"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p>
    <w:p w14:paraId="09ABF4B5" w14:textId="77777777" w:rsidR="00F17AEF" w:rsidRPr="00626403" w:rsidRDefault="00F17AEF" w:rsidP="00F17AEF">
      <w:pPr>
        <w:widowControl w:val="0"/>
        <w:autoSpaceDE w:val="0"/>
        <w:autoSpaceDN w:val="0"/>
        <w:adjustRightInd w:val="0"/>
        <w:spacing w:after="0" w:line="240" w:lineRule="auto"/>
        <w:rPr>
          <w:rFonts w:ascii="Helvetica" w:hAnsi="Helvetica" w:cs="Helvetica"/>
          <w:sz w:val="24"/>
          <w:szCs w:val="24"/>
        </w:rPr>
      </w:pPr>
      <w:r w:rsidRPr="00626403">
        <w:rPr>
          <w:rFonts w:ascii="Times New Roman" w:hAnsi="Times New Roman"/>
          <w:color w:val="262626"/>
          <w:sz w:val="24"/>
          <w:szCs w:val="24"/>
        </w:rPr>
        <w:t>Nel corso del triennio di riferimento (2019/2020, 2020/2021 e 2021/2022), l’Istituto scolastico si propone l’organizzazione delle attività formative che sono qui specificate.</w:t>
      </w:r>
    </w:p>
    <w:p w14:paraId="24D76972" w14:textId="77777777" w:rsidR="00F17AEF" w:rsidRPr="00626403" w:rsidRDefault="00F17AEF" w:rsidP="00F17AEF">
      <w:pPr>
        <w:widowControl w:val="0"/>
        <w:autoSpaceDE w:val="0"/>
        <w:autoSpaceDN w:val="0"/>
        <w:adjustRightInd w:val="0"/>
        <w:spacing w:after="0" w:line="240" w:lineRule="auto"/>
        <w:jc w:val="both"/>
        <w:rPr>
          <w:rFonts w:ascii="Times New Roman" w:hAnsi="Times New Roman"/>
          <w:sz w:val="24"/>
          <w:szCs w:val="24"/>
        </w:rPr>
      </w:pPr>
    </w:p>
    <w:p w14:paraId="76F4FBE6" w14:textId="77777777"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color w:val="262626"/>
          <w:sz w:val="24"/>
          <w:szCs w:val="24"/>
        </w:rPr>
        <w:t>In particolare vengono promosse iniziative di formazione in servizio mettendo a disposizione le risorse economiche disponibili.</w:t>
      </w:r>
    </w:p>
    <w:p w14:paraId="2F709D51" w14:textId="77777777"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color w:val="262626"/>
          <w:sz w:val="24"/>
          <w:szCs w:val="24"/>
        </w:rPr>
        <w:t>Vengono programmati incontri sulla sicurezza.</w:t>
      </w:r>
    </w:p>
    <w:p w14:paraId="0E500286" w14:textId="77777777"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color w:val="262626"/>
          <w:sz w:val="24"/>
          <w:szCs w:val="24"/>
        </w:rPr>
        <w:t>Vengono svolti corsi sui bisogni educativi speciali.</w:t>
      </w:r>
    </w:p>
    <w:p w14:paraId="2E7D76D8" w14:textId="77777777"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color w:val="262626"/>
          <w:sz w:val="24"/>
          <w:szCs w:val="24"/>
        </w:rPr>
        <w:t>Viene sollecitata la partecipazione del personale ad attività di formazione promosse dall’Amministrazione e da Enti ed Associazioni.</w:t>
      </w:r>
    </w:p>
    <w:p w14:paraId="1E44FDBC" w14:textId="77777777"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r w:rsidRPr="00626403">
        <w:rPr>
          <w:rFonts w:ascii="Times New Roman" w:hAnsi="Times New Roman"/>
          <w:color w:val="262626"/>
          <w:sz w:val="24"/>
          <w:szCs w:val="24"/>
        </w:rPr>
        <w:t>Particolarmente sollecitata sarà la frequenza di corsi sulle nuove tecnologie.</w:t>
      </w:r>
    </w:p>
    <w:p w14:paraId="57C6D0CA" w14:textId="1A5E6851" w:rsidR="00F17AEF" w:rsidRPr="00626403" w:rsidRDefault="00F17AEF" w:rsidP="00F17AEF">
      <w:pPr>
        <w:widowControl w:val="0"/>
        <w:autoSpaceDE w:val="0"/>
        <w:autoSpaceDN w:val="0"/>
        <w:adjustRightInd w:val="0"/>
        <w:spacing w:after="0" w:line="240" w:lineRule="auto"/>
        <w:jc w:val="both"/>
        <w:rPr>
          <w:rFonts w:ascii="Helvetica" w:hAnsi="Helvetica" w:cs="Helvetica"/>
          <w:sz w:val="24"/>
          <w:szCs w:val="24"/>
        </w:rPr>
      </w:pPr>
      <w:r w:rsidRPr="000B431A">
        <w:rPr>
          <w:rFonts w:ascii="Times New Roman" w:hAnsi="Times New Roman"/>
          <w:sz w:val="24"/>
          <w:szCs w:val="24"/>
        </w:rPr>
        <w:t xml:space="preserve">Si individua come </w:t>
      </w:r>
      <w:r>
        <w:rPr>
          <w:rFonts w:ascii="Times New Roman" w:hAnsi="Times New Roman"/>
          <w:color w:val="262626"/>
          <w:sz w:val="24"/>
          <w:szCs w:val="24"/>
        </w:rPr>
        <w:t>p</w:t>
      </w:r>
      <w:r w:rsidRPr="00626403">
        <w:rPr>
          <w:rFonts w:ascii="Times New Roman" w:hAnsi="Times New Roman"/>
          <w:color w:val="262626"/>
          <w:sz w:val="24"/>
          <w:szCs w:val="24"/>
        </w:rPr>
        <w:t>unto di forza</w:t>
      </w:r>
      <w:r>
        <w:rPr>
          <w:rFonts w:ascii="Times New Roman" w:hAnsi="Times New Roman"/>
          <w:color w:val="262626"/>
          <w:sz w:val="24"/>
          <w:szCs w:val="24"/>
        </w:rPr>
        <w:t xml:space="preserve"> del nostro Istituto</w:t>
      </w:r>
      <w:r w:rsidRPr="00626403">
        <w:rPr>
          <w:rFonts w:ascii="Times New Roman" w:hAnsi="Times New Roman"/>
          <w:color w:val="262626"/>
          <w:sz w:val="24"/>
          <w:szCs w:val="24"/>
        </w:rPr>
        <w:t xml:space="preserve"> la presenza di insegnanti che continuamente si interrogano, riflettono, si aggiornano, si confrontano e rivitalizzano la ricerca metodologica nella prospettiva di un miglioramento continuo.</w:t>
      </w:r>
    </w:p>
    <w:p w14:paraId="0144B7C5" w14:textId="1A066E32" w:rsidR="00F17AEF" w:rsidRPr="000B431A" w:rsidRDefault="00F17AEF" w:rsidP="00F17AEF">
      <w:pPr>
        <w:jc w:val="both"/>
        <w:rPr>
          <w:sz w:val="24"/>
          <w:szCs w:val="24"/>
        </w:rPr>
      </w:pPr>
      <w:r w:rsidRPr="000B431A">
        <w:rPr>
          <w:rFonts w:ascii="Times New Roman" w:hAnsi="Times New Roman"/>
          <w:sz w:val="24"/>
          <w:szCs w:val="24"/>
        </w:rPr>
        <w:t>La scuola sceglie un approccio di “</w:t>
      </w:r>
      <w:proofErr w:type="spellStart"/>
      <w:r w:rsidRPr="000B431A">
        <w:rPr>
          <w:rFonts w:ascii="Times New Roman" w:hAnsi="Times New Roman"/>
          <w:sz w:val="24"/>
          <w:szCs w:val="24"/>
        </w:rPr>
        <w:t>lifelong</w:t>
      </w:r>
      <w:proofErr w:type="spellEnd"/>
      <w:r w:rsidRPr="000B431A">
        <w:rPr>
          <w:rFonts w:ascii="Times New Roman" w:hAnsi="Times New Roman"/>
          <w:sz w:val="24"/>
          <w:szCs w:val="24"/>
        </w:rPr>
        <w:t xml:space="preserve"> </w:t>
      </w:r>
      <w:proofErr w:type="spellStart"/>
      <w:r w:rsidRPr="000B431A">
        <w:rPr>
          <w:rFonts w:ascii="Times New Roman" w:hAnsi="Times New Roman"/>
          <w:sz w:val="24"/>
          <w:szCs w:val="24"/>
        </w:rPr>
        <w:t>learning</w:t>
      </w:r>
      <w:proofErr w:type="spellEnd"/>
      <w:r w:rsidRPr="000B431A">
        <w:rPr>
          <w:rFonts w:ascii="Times New Roman" w:hAnsi="Times New Roman"/>
          <w:sz w:val="24"/>
          <w:szCs w:val="24"/>
        </w:rPr>
        <w:t xml:space="preserve">” considerandolo come strategia vincente difronte ai continui e celeri cambiamenti dell’ambiente esterno in cui </w:t>
      </w:r>
      <w:r w:rsidR="00022F2D">
        <w:rPr>
          <w:rFonts w:ascii="Times New Roman" w:hAnsi="Times New Roman"/>
          <w:sz w:val="24"/>
          <w:szCs w:val="24"/>
        </w:rPr>
        <w:t>l</w:t>
      </w:r>
      <w:r w:rsidRPr="000B431A">
        <w:rPr>
          <w:rFonts w:ascii="Times New Roman" w:hAnsi="Times New Roman"/>
          <w:sz w:val="24"/>
          <w:szCs w:val="24"/>
        </w:rPr>
        <w:t>a scuola stessa va ad operare.</w:t>
      </w:r>
    </w:p>
    <w:p w14:paraId="0B95B146" w14:textId="08BE6E66" w:rsidR="00825822" w:rsidRDefault="00825822"/>
    <w:p w14:paraId="0C9DF9BA" w14:textId="238210AA" w:rsidR="00825822" w:rsidRDefault="00825822"/>
    <w:p w14:paraId="4FC61728" w14:textId="7D734BB8" w:rsidR="00825822" w:rsidRDefault="00825822"/>
    <w:p w14:paraId="4B2CCB27" w14:textId="107A7402" w:rsidR="00825822" w:rsidRDefault="00825822"/>
    <w:p w14:paraId="44C1263A" w14:textId="40E44D12" w:rsidR="00825822" w:rsidRDefault="00825822"/>
    <w:p w14:paraId="116D88C1" w14:textId="32240617" w:rsidR="00825822" w:rsidRDefault="00825822"/>
    <w:p w14:paraId="2B0A801E" w14:textId="4CE1B79E" w:rsidR="00825822" w:rsidRDefault="00825822"/>
    <w:p w14:paraId="0A4E157F" w14:textId="77777777" w:rsidR="00825822" w:rsidRDefault="00825822"/>
    <w:sectPr w:rsidR="0082582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704E2" w14:textId="77777777" w:rsidR="002B0E24" w:rsidRDefault="002B0E24" w:rsidP="00946C07">
      <w:pPr>
        <w:spacing w:after="0" w:line="240" w:lineRule="auto"/>
      </w:pPr>
      <w:r>
        <w:separator/>
      </w:r>
    </w:p>
  </w:endnote>
  <w:endnote w:type="continuationSeparator" w:id="0">
    <w:p w14:paraId="0ACEF706" w14:textId="77777777" w:rsidR="002B0E24" w:rsidRDefault="002B0E24" w:rsidP="0094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F9B61" w14:textId="77777777" w:rsidR="002B0E24" w:rsidRDefault="002B0E24" w:rsidP="00946C07">
      <w:pPr>
        <w:spacing w:after="0" w:line="240" w:lineRule="auto"/>
      </w:pPr>
      <w:r>
        <w:separator/>
      </w:r>
    </w:p>
  </w:footnote>
  <w:footnote w:type="continuationSeparator" w:id="0">
    <w:p w14:paraId="5FF6AEAB" w14:textId="77777777" w:rsidR="002B0E24" w:rsidRDefault="002B0E24" w:rsidP="0094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9DEA" w14:textId="3A91D675" w:rsidR="004C6006" w:rsidRDefault="004C6006">
    <w:pPr>
      <w:pStyle w:val="Intestazione"/>
    </w:pPr>
    <w:r w:rsidRPr="00D622BF">
      <w:rPr>
        <w:rFonts w:ascii="Tahoma" w:eastAsia="Times New Roman" w:hAnsi="Tahoma" w:cs="Tahoma"/>
        <w:noProof/>
        <w:color w:val="FF0000"/>
        <w:sz w:val="24"/>
        <w:szCs w:val="24"/>
        <w:lang w:eastAsia="it-IT"/>
      </w:rPr>
      <w:drawing>
        <wp:anchor distT="0" distB="0" distL="114300" distR="114300" simplePos="0" relativeHeight="251659264" behindDoc="0" locked="0" layoutInCell="1" allowOverlap="1" wp14:anchorId="43D43556" wp14:editId="671C15C4">
          <wp:simplePos x="0" y="0"/>
          <wp:positionH relativeFrom="margin">
            <wp:posOffset>-618490</wp:posOffset>
          </wp:positionH>
          <wp:positionV relativeFrom="paragraph">
            <wp:posOffset>24765</wp:posOffset>
          </wp:positionV>
          <wp:extent cx="7340600" cy="1871345"/>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0" cy="1871345"/>
                  </a:xfrm>
                  <a:prstGeom prst="rect">
                    <a:avLst/>
                  </a:prstGeom>
                </pic:spPr>
              </pic:pic>
            </a:graphicData>
          </a:graphic>
          <wp14:sizeRelH relativeFrom="margin">
            <wp14:pctWidth>0</wp14:pctWidth>
          </wp14:sizeRelH>
          <wp14:sizeRelV relativeFrom="margin">
            <wp14:pctHeight>0</wp14:pctHeight>
          </wp14:sizeRelV>
        </wp:anchor>
      </w:drawing>
    </w:r>
  </w:p>
  <w:p w14:paraId="084080B2" w14:textId="15470C89" w:rsidR="00946C07" w:rsidRDefault="00946C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C06D7"/>
    <w:multiLevelType w:val="hybridMultilevel"/>
    <w:tmpl w:val="6C30CE02"/>
    <w:lvl w:ilvl="0" w:tplc="F6A6F4F2">
      <w:numFmt w:val="bullet"/>
      <w:lvlText w:val="-"/>
      <w:lvlJc w:val="left"/>
      <w:pPr>
        <w:ind w:left="419" w:hanging="360"/>
      </w:pPr>
      <w:rPr>
        <w:rFonts w:ascii="Times New Roman" w:eastAsia="Times New Roman" w:hAnsi="Times New Roman" w:cs="Times New Roman" w:hint="default"/>
      </w:rPr>
    </w:lvl>
    <w:lvl w:ilvl="1" w:tplc="04100003" w:tentative="1">
      <w:start w:val="1"/>
      <w:numFmt w:val="bullet"/>
      <w:lvlText w:val="o"/>
      <w:lvlJc w:val="left"/>
      <w:pPr>
        <w:ind w:left="1139" w:hanging="360"/>
      </w:pPr>
      <w:rPr>
        <w:rFonts w:ascii="Courier New" w:hAnsi="Courier New" w:cs="Courier New" w:hint="default"/>
      </w:rPr>
    </w:lvl>
    <w:lvl w:ilvl="2" w:tplc="04100005" w:tentative="1">
      <w:start w:val="1"/>
      <w:numFmt w:val="bullet"/>
      <w:lvlText w:val=""/>
      <w:lvlJc w:val="left"/>
      <w:pPr>
        <w:ind w:left="1859" w:hanging="360"/>
      </w:pPr>
      <w:rPr>
        <w:rFonts w:ascii="Wingdings" w:hAnsi="Wingdings" w:hint="default"/>
      </w:rPr>
    </w:lvl>
    <w:lvl w:ilvl="3" w:tplc="04100001" w:tentative="1">
      <w:start w:val="1"/>
      <w:numFmt w:val="bullet"/>
      <w:lvlText w:val=""/>
      <w:lvlJc w:val="left"/>
      <w:pPr>
        <w:ind w:left="2579" w:hanging="360"/>
      </w:pPr>
      <w:rPr>
        <w:rFonts w:ascii="Symbol" w:hAnsi="Symbol" w:hint="default"/>
      </w:rPr>
    </w:lvl>
    <w:lvl w:ilvl="4" w:tplc="04100003" w:tentative="1">
      <w:start w:val="1"/>
      <w:numFmt w:val="bullet"/>
      <w:lvlText w:val="o"/>
      <w:lvlJc w:val="left"/>
      <w:pPr>
        <w:ind w:left="3299" w:hanging="360"/>
      </w:pPr>
      <w:rPr>
        <w:rFonts w:ascii="Courier New" w:hAnsi="Courier New" w:cs="Courier New" w:hint="default"/>
      </w:rPr>
    </w:lvl>
    <w:lvl w:ilvl="5" w:tplc="04100005" w:tentative="1">
      <w:start w:val="1"/>
      <w:numFmt w:val="bullet"/>
      <w:lvlText w:val=""/>
      <w:lvlJc w:val="left"/>
      <w:pPr>
        <w:ind w:left="4019" w:hanging="360"/>
      </w:pPr>
      <w:rPr>
        <w:rFonts w:ascii="Wingdings" w:hAnsi="Wingdings" w:hint="default"/>
      </w:rPr>
    </w:lvl>
    <w:lvl w:ilvl="6" w:tplc="04100001" w:tentative="1">
      <w:start w:val="1"/>
      <w:numFmt w:val="bullet"/>
      <w:lvlText w:val=""/>
      <w:lvlJc w:val="left"/>
      <w:pPr>
        <w:ind w:left="4739" w:hanging="360"/>
      </w:pPr>
      <w:rPr>
        <w:rFonts w:ascii="Symbol" w:hAnsi="Symbol" w:hint="default"/>
      </w:rPr>
    </w:lvl>
    <w:lvl w:ilvl="7" w:tplc="04100003" w:tentative="1">
      <w:start w:val="1"/>
      <w:numFmt w:val="bullet"/>
      <w:lvlText w:val="o"/>
      <w:lvlJc w:val="left"/>
      <w:pPr>
        <w:ind w:left="5459" w:hanging="360"/>
      </w:pPr>
      <w:rPr>
        <w:rFonts w:ascii="Courier New" w:hAnsi="Courier New" w:cs="Courier New" w:hint="default"/>
      </w:rPr>
    </w:lvl>
    <w:lvl w:ilvl="8" w:tplc="04100005" w:tentative="1">
      <w:start w:val="1"/>
      <w:numFmt w:val="bullet"/>
      <w:lvlText w:val=""/>
      <w:lvlJc w:val="left"/>
      <w:pPr>
        <w:ind w:left="61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5D"/>
    <w:rsid w:val="00022F2D"/>
    <w:rsid w:val="000B431A"/>
    <w:rsid w:val="000C4AAE"/>
    <w:rsid w:val="002B0E24"/>
    <w:rsid w:val="002B1C41"/>
    <w:rsid w:val="002D15A3"/>
    <w:rsid w:val="003656F7"/>
    <w:rsid w:val="003D0711"/>
    <w:rsid w:val="004062E7"/>
    <w:rsid w:val="004706E6"/>
    <w:rsid w:val="004C6006"/>
    <w:rsid w:val="005608C5"/>
    <w:rsid w:val="00683BC7"/>
    <w:rsid w:val="00703699"/>
    <w:rsid w:val="00766C7D"/>
    <w:rsid w:val="007D2DA3"/>
    <w:rsid w:val="00825822"/>
    <w:rsid w:val="00893F0F"/>
    <w:rsid w:val="008A305E"/>
    <w:rsid w:val="00904152"/>
    <w:rsid w:val="00946C07"/>
    <w:rsid w:val="00951BBD"/>
    <w:rsid w:val="00957609"/>
    <w:rsid w:val="00970A40"/>
    <w:rsid w:val="009A292C"/>
    <w:rsid w:val="00A5715A"/>
    <w:rsid w:val="00A96938"/>
    <w:rsid w:val="00AD70D2"/>
    <w:rsid w:val="00B03B6B"/>
    <w:rsid w:val="00B34D8E"/>
    <w:rsid w:val="00C5077D"/>
    <w:rsid w:val="00CA45ED"/>
    <w:rsid w:val="00D14A74"/>
    <w:rsid w:val="00D3785D"/>
    <w:rsid w:val="00D74B69"/>
    <w:rsid w:val="00E46B66"/>
    <w:rsid w:val="00E86C84"/>
    <w:rsid w:val="00F17AEF"/>
    <w:rsid w:val="00F313B3"/>
    <w:rsid w:val="00F62E19"/>
    <w:rsid w:val="00F717B3"/>
    <w:rsid w:val="00F87D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A00D"/>
  <w15:chartTrackingRefBased/>
  <w15:docId w15:val="{70995090-C3D9-417B-BB17-21D1CF5C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51BBD"/>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6C07"/>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946C07"/>
  </w:style>
  <w:style w:type="paragraph" w:styleId="Pidipagina">
    <w:name w:val="footer"/>
    <w:basedOn w:val="Normale"/>
    <w:link w:val="PidipaginaCarattere"/>
    <w:uiPriority w:val="99"/>
    <w:unhideWhenUsed/>
    <w:rsid w:val="00946C07"/>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946C07"/>
  </w:style>
  <w:style w:type="paragraph" w:styleId="Paragrafoelenco">
    <w:name w:val="List Paragraph"/>
    <w:basedOn w:val="Normale"/>
    <w:uiPriority w:val="34"/>
    <w:qFormat/>
    <w:rsid w:val="00970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1370</Words>
  <Characters>7810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Clementi</dc:creator>
  <cp:keywords/>
  <dc:description/>
  <cp:lastModifiedBy/>
  <cp:revision>5</cp:revision>
  <dcterms:created xsi:type="dcterms:W3CDTF">2021-12-09T20:04:00Z</dcterms:created>
  <dcterms:modified xsi:type="dcterms:W3CDTF">2021-12-17T17:22:00Z</dcterms:modified>
</cp:coreProperties>
</file>